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E99" w:rsidRPr="00B54165" w:rsidRDefault="00D67FAB" w:rsidP="00205323">
      <w:pPr>
        <w:spacing w:after="0" w:line="240" w:lineRule="auto"/>
        <w:jc w:val="center"/>
        <w:rPr>
          <w:rFonts w:ascii="Times New Roman" w:hAnsi="Times New Roman" w:cs="Times New Roman"/>
          <w:b/>
          <w:sz w:val="24"/>
          <w:szCs w:val="24"/>
        </w:rPr>
      </w:pPr>
      <w:r w:rsidRPr="00B54165">
        <w:rPr>
          <w:rFonts w:ascii="Times New Roman" w:hAnsi="Times New Roman" w:cs="Times New Roman"/>
          <w:b/>
          <w:sz w:val="24"/>
          <w:szCs w:val="24"/>
        </w:rPr>
        <w:t xml:space="preserve">Creation and the Theology of Relationship as a </w:t>
      </w:r>
      <w:r w:rsidR="00456B28">
        <w:rPr>
          <w:rFonts w:ascii="Times New Roman" w:hAnsi="Times New Roman" w:cs="Times New Roman"/>
          <w:b/>
          <w:sz w:val="24"/>
          <w:szCs w:val="24"/>
        </w:rPr>
        <w:t xml:space="preserve">Fundamental </w:t>
      </w:r>
      <w:r w:rsidRPr="00B54165">
        <w:rPr>
          <w:rFonts w:ascii="Times New Roman" w:hAnsi="Times New Roman" w:cs="Times New Roman"/>
          <w:b/>
          <w:sz w:val="24"/>
          <w:szCs w:val="24"/>
        </w:rPr>
        <w:t>Theme in the Old Testament</w:t>
      </w:r>
    </w:p>
    <w:p w:rsidR="00EF77F1" w:rsidRPr="003F451C" w:rsidRDefault="00EF77F1" w:rsidP="00205323">
      <w:pPr>
        <w:pStyle w:val="NormalWeb"/>
        <w:spacing w:before="0" w:beforeAutospacing="0" w:after="0" w:afterAutospacing="0"/>
        <w:jc w:val="center"/>
      </w:pPr>
    </w:p>
    <w:p w:rsidR="00191953" w:rsidRPr="003F451C" w:rsidRDefault="00191953" w:rsidP="00205323">
      <w:pPr>
        <w:pStyle w:val="NormalWeb"/>
        <w:spacing w:before="0" w:beforeAutospacing="0" w:after="0" w:afterAutospacing="0"/>
        <w:jc w:val="center"/>
      </w:pPr>
      <w:r w:rsidRPr="003F451C">
        <w:t>Marde Christian Stenly Mawikere</w:t>
      </w:r>
    </w:p>
    <w:p w:rsidR="00EF77F1" w:rsidRDefault="00EF77F1" w:rsidP="00205323">
      <w:pPr>
        <w:pStyle w:val="NormalWeb"/>
        <w:spacing w:before="0" w:beforeAutospacing="0" w:after="0" w:afterAutospacing="0"/>
        <w:jc w:val="center"/>
      </w:pPr>
      <w:r w:rsidRPr="003F451C">
        <w:t>Institut Agama Kristen Negeri Manado</w:t>
      </w:r>
    </w:p>
    <w:p w:rsidR="003F451C" w:rsidRDefault="003F451C" w:rsidP="00205323">
      <w:pPr>
        <w:pStyle w:val="NormalWeb"/>
        <w:spacing w:before="0" w:beforeAutospacing="0" w:after="0" w:afterAutospacing="0"/>
        <w:jc w:val="center"/>
      </w:pPr>
      <w:r>
        <w:t xml:space="preserve">email: </w:t>
      </w:r>
      <w:hyperlink r:id="rId7" w:history="1">
        <w:r w:rsidRPr="006024B8">
          <w:rPr>
            <w:rStyle w:val="Hyperlink"/>
          </w:rPr>
          <w:t>mardestenly@gmail.com</w:t>
        </w:r>
      </w:hyperlink>
    </w:p>
    <w:p w:rsidR="003F451C" w:rsidRPr="003F451C" w:rsidRDefault="003F451C" w:rsidP="003F451C">
      <w:pPr>
        <w:pStyle w:val="NormalWeb"/>
        <w:spacing w:before="0" w:beforeAutospacing="0" w:after="0" w:afterAutospacing="0"/>
        <w:jc w:val="center"/>
      </w:pPr>
      <w:r>
        <w:t>Sudiria Hura</w:t>
      </w:r>
    </w:p>
    <w:p w:rsidR="003F451C" w:rsidRDefault="003F451C" w:rsidP="003F451C">
      <w:pPr>
        <w:pStyle w:val="NormalWeb"/>
        <w:spacing w:before="0" w:beforeAutospacing="0" w:after="0" w:afterAutospacing="0"/>
        <w:jc w:val="center"/>
      </w:pPr>
      <w:r w:rsidRPr="003F451C">
        <w:t>Institut Agama Kristen Negeri Manado</w:t>
      </w:r>
    </w:p>
    <w:p w:rsidR="003F451C" w:rsidRPr="003F451C" w:rsidRDefault="003F451C" w:rsidP="003F451C">
      <w:pPr>
        <w:pStyle w:val="NormalWeb"/>
        <w:spacing w:before="0" w:beforeAutospacing="0" w:after="0" w:afterAutospacing="0"/>
        <w:jc w:val="center"/>
      </w:pPr>
      <w:r>
        <w:t xml:space="preserve">email: </w:t>
      </w:r>
      <w:hyperlink r:id="rId8" w:history="1">
        <w:r w:rsidRPr="006024B8">
          <w:rPr>
            <w:rStyle w:val="Hyperlink"/>
          </w:rPr>
          <w:t>letrianasudiria@gmail.com</w:t>
        </w:r>
      </w:hyperlink>
      <w:r>
        <w:t xml:space="preserve"> </w:t>
      </w:r>
    </w:p>
    <w:p w:rsidR="003F451C" w:rsidRPr="00B54165" w:rsidRDefault="003F451C" w:rsidP="003F451C">
      <w:pPr>
        <w:spacing w:after="0" w:line="240" w:lineRule="auto"/>
        <w:jc w:val="both"/>
        <w:rPr>
          <w:rFonts w:ascii="Times New Roman" w:hAnsi="Times New Roman" w:cs="Times New Roman"/>
          <w:b/>
          <w:sz w:val="24"/>
          <w:szCs w:val="24"/>
        </w:rPr>
      </w:pPr>
    </w:p>
    <w:p w:rsidR="00205323" w:rsidRPr="003F451C" w:rsidRDefault="00205323" w:rsidP="00205323">
      <w:pPr>
        <w:pStyle w:val="NormalWeb"/>
        <w:spacing w:before="0" w:beforeAutospacing="0" w:after="0" w:afterAutospacing="0"/>
        <w:jc w:val="both"/>
        <w:rPr>
          <w:rStyle w:val="Strong"/>
        </w:rPr>
      </w:pPr>
    </w:p>
    <w:p w:rsidR="003F451C" w:rsidRPr="003F451C" w:rsidRDefault="00D67FAB" w:rsidP="003F451C">
      <w:pPr>
        <w:pStyle w:val="NormalWeb"/>
        <w:spacing w:before="0" w:beforeAutospacing="0" w:after="0" w:afterAutospacing="0"/>
        <w:jc w:val="center"/>
      </w:pPr>
      <w:r w:rsidRPr="003F451C">
        <w:rPr>
          <w:rStyle w:val="Strong"/>
        </w:rPr>
        <w:t>Abstrak</w:t>
      </w:r>
    </w:p>
    <w:p w:rsidR="00D67FAB" w:rsidRPr="003F451C" w:rsidRDefault="00D67FAB" w:rsidP="003F451C">
      <w:pPr>
        <w:pStyle w:val="NormalWeb"/>
        <w:spacing w:before="0" w:beforeAutospacing="0" w:after="0" w:afterAutospacing="0"/>
        <w:jc w:val="both"/>
      </w:pPr>
      <w:r w:rsidRPr="003F451C">
        <w:t xml:space="preserve">Artikel ini membahas penciptaan dan teologi relasi Allah-Manusia-Alam dalam Perjanjian Lama, menyoroti elemen-elemen penting seperti teologi perichoresis, asal tubuh manusia dari tanah (אֲדָמָה, </w:t>
      </w:r>
      <w:r w:rsidRPr="003F451C">
        <w:rPr>
          <w:i/>
        </w:rPr>
        <w:t>adamah</w:t>
      </w:r>
      <w:r w:rsidRPr="003F451C">
        <w:t>), serta kondisi alam sebelum dan setelah kejatuhan manusia. Penelitian ini juga mengupas konsekuensi pelanggaran komunitas dan janji pemulihan yang dinyatakan Allah. Dengan menggunakan metode kualitatif hermeneutik teks Alkitab dan studi literatur teologis, artikel ini menegaskan bahwa karya pemulihan merupakan inisiatif Allah yang bertujuan untuk mengembalikan relasi yang harmonis antara manusia, ciptaan, dan Sang Pencipta. Penelitian ini memberikan wawasan baru tentang pentingnya pemulihan dalam konteks penciptaan dan tanggung jawab manusia sebagai pengelola ciptaan, serta menawarkan harapan pemulihan bagi seluruh ciptaan.</w:t>
      </w:r>
    </w:p>
    <w:p w:rsidR="00D67FAB" w:rsidRPr="003F451C" w:rsidRDefault="00D67FAB" w:rsidP="00205323">
      <w:pPr>
        <w:pStyle w:val="NormalWeb"/>
        <w:spacing w:before="0" w:beforeAutospacing="0" w:after="0" w:afterAutospacing="0"/>
        <w:jc w:val="both"/>
        <w:rPr>
          <w:rStyle w:val="Strong"/>
          <w:b w:val="0"/>
          <w:bCs w:val="0"/>
        </w:rPr>
      </w:pPr>
      <w:r w:rsidRPr="003F451C">
        <w:rPr>
          <w:rStyle w:val="Strong"/>
        </w:rPr>
        <w:t>Kata kunci:</w:t>
      </w:r>
      <w:r w:rsidRPr="003F451C">
        <w:t xml:space="preserve"> Allah, penciptaan, manusia, alam, teologi relasi.</w:t>
      </w:r>
    </w:p>
    <w:p w:rsidR="00D67FAB" w:rsidRPr="003F451C" w:rsidRDefault="00D67FAB" w:rsidP="00205323">
      <w:pPr>
        <w:pStyle w:val="NormalWeb"/>
        <w:spacing w:before="0" w:beforeAutospacing="0" w:after="0" w:afterAutospacing="0"/>
        <w:jc w:val="both"/>
        <w:rPr>
          <w:rStyle w:val="Strong"/>
        </w:rPr>
      </w:pPr>
    </w:p>
    <w:p w:rsidR="003F451C" w:rsidRPr="003F451C" w:rsidRDefault="00D67FAB" w:rsidP="003F451C">
      <w:pPr>
        <w:pStyle w:val="NormalWeb"/>
        <w:spacing w:before="0" w:beforeAutospacing="0" w:after="0" w:afterAutospacing="0"/>
        <w:jc w:val="center"/>
        <w:rPr>
          <w:rStyle w:val="Strong"/>
        </w:rPr>
      </w:pPr>
      <w:r w:rsidRPr="003F451C">
        <w:rPr>
          <w:rStyle w:val="Strong"/>
        </w:rPr>
        <w:t>Abstract</w:t>
      </w:r>
    </w:p>
    <w:p w:rsidR="00D67FAB" w:rsidRPr="003F451C" w:rsidRDefault="00D67FAB" w:rsidP="003F451C">
      <w:pPr>
        <w:pStyle w:val="NormalWeb"/>
        <w:spacing w:before="0" w:beforeAutospacing="0" w:after="0" w:afterAutospacing="0"/>
        <w:jc w:val="both"/>
      </w:pPr>
      <w:r w:rsidRPr="003F451C">
        <w:t xml:space="preserve">This article discusses creation and the theology of the relationship between God, humanity, and the environment in the Old Testament, highlighting important elements such as the theology of perichoresis, the origin of the human body from the earth (אֲדָמָה, </w:t>
      </w:r>
      <w:r w:rsidRPr="003F451C">
        <w:rPr>
          <w:i/>
        </w:rPr>
        <w:t>adamah</w:t>
      </w:r>
      <w:r w:rsidRPr="003F451C">
        <w:t>), and the condition of creation before and after the fall of humanity. This research also examines the consequences of communal transgressions and the promise of restoration declared by God. By employing qualitative hermeneutical methods of biblical text analysis and theological literature studies, this article asserts that the work of restoration is an initiative of God aimed at restoring harmonious relationships between humanity, creation, and the Creator. This research offers new insights into the importance of restoration in the context of creation and the responsibility of humanity as stewards of creation, as well as providing hope for the restoration of all creation.</w:t>
      </w:r>
    </w:p>
    <w:p w:rsidR="00D67FAB" w:rsidRPr="003F451C" w:rsidRDefault="00D67FAB" w:rsidP="00205323">
      <w:pPr>
        <w:pStyle w:val="NormalWeb"/>
        <w:spacing w:before="0" w:beforeAutospacing="0" w:after="0" w:afterAutospacing="0"/>
        <w:jc w:val="both"/>
      </w:pPr>
      <w:r w:rsidRPr="003F451C">
        <w:rPr>
          <w:rStyle w:val="Strong"/>
        </w:rPr>
        <w:t>Keywords:</w:t>
      </w:r>
      <w:r w:rsidRPr="003F451C">
        <w:t xml:space="preserve"> God, creation, humanity, environment, theology of relationships.</w:t>
      </w:r>
    </w:p>
    <w:p w:rsidR="00D67FAB" w:rsidRPr="003F451C" w:rsidRDefault="00D67FAB" w:rsidP="00205323">
      <w:pPr>
        <w:spacing w:after="0" w:line="240" w:lineRule="auto"/>
        <w:jc w:val="both"/>
        <w:rPr>
          <w:rFonts w:ascii="Times New Roman" w:hAnsi="Times New Roman" w:cs="Times New Roman"/>
          <w:b/>
          <w:sz w:val="24"/>
          <w:szCs w:val="24"/>
        </w:rPr>
      </w:pPr>
    </w:p>
    <w:p w:rsidR="00D67FAB" w:rsidRPr="003F451C" w:rsidRDefault="00D67FAB" w:rsidP="004121A4">
      <w:pPr>
        <w:pStyle w:val="NormalWeb"/>
        <w:spacing w:before="0" w:beforeAutospacing="0" w:after="0" w:afterAutospacing="0"/>
        <w:jc w:val="both"/>
        <w:rPr>
          <w:rStyle w:val="Strong"/>
        </w:rPr>
      </w:pPr>
      <w:r w:rsidRPr="003F451C">
        <w:rPr>
          <w:rStyle w:val="Strong"/>
        </w:rPr>
        <w:t>INTRODUCTION</w:t>
      </w:r>
    </w:p>
    <w:p w:rsidR="004121A4" w:rsidRPr="003F451C" w:rsidRDefault="004121A4" w:rsidP="004121A4">
      <w:pPr>
        <w:pStyle w:val="NormalWeb"/>
        <w:spacing w:before="0" w:beforeAutospacing="0" w:after="0" w:afterAutospacing="0"/>
        <w:jc w:val="both"/>
      </w:pPr>
    </w:p>
    <w:p w:rsidR="00D67FAB" w:rsidRPr="003F451C" w:rsidRDefault="00D67FAB" w:rsidP="004121A4">
      <w:pPr>
        <w:pStyle w:val="NormalWeb"/>
        <w:spacing w:before="0" w:beforeAutospacing="0" w:after="0" w:afterAutospacing="0"/>
        <w:ind w:firstLine="720"/>
        <w:jc w:val="both"/>
      </w:pPr>
      <w:r w:rsidRPr="003F451C">
        <w:t>Creation and the theology of the God-Human-Nature relationship are crucial themes within the Old Testament, which not only address the origins of the world and humanity but also reveal the profound connections between God, humans, and the natural world. This study places emphasis on the theology of perichoresis, which describes the essence and existence of God before creation. This concept illustrates how God interacts in an intimate and dynamic relationship within the Trinity, forming the foundation for our understanding of creation and His work in the world.</w:t>
      </w:r>
    </w:p>
    <w:p w:rsidR="00D67FAB" w:rsidRPr="003F451C" w:rsidRDefault="00D67FAB" w:rsidP="004121A4">
      <w:pPr>
        <w:pStyle w:val="NormalWeb"/>
        <w:spacing w:before="0" w:beforeAutospacing="0" w:after="0" w:afterAutospacing="0"/>
        <w:ind w:firstLine="720"/>
        <w:jc w:val="both"/>
      </w:pPr>
      <w:r w:rsidRPr="003F451C">
        <w:lastRenderedPageBreak/>
        <w:t xml:space="preserve">The study of humanity in the context of creation also remains a primary focus. Humans, created in the image of God, have the calling to participate in the work of creation and the stewardship of the natural world. By considering the origin of the earth (אֲדָמָה, </w:t>
      </w:r>
      <w:r w:rsidRPr="003F451C">
        <w:rPr>
          <w:i/>
        </w:rPr>
        <w:t>adamah</w:t>
      </w:r>
      <w:r w:rsidRPr="003F451C">
        <w:t>) that constitutes the body of humanity, this article underscores the importance of the relationship between humans and the earth. The ground is not merely a physical medium but also a symbol of identity and existence before God.</w:t>
      </w:r>
    </w:p>
    <w:p w:rsidR="00D67FAB" w:rsidRPr="003F451C" w:rsidRDefault="00D67FAB" w:rsidP="004121A4">
      <w:pPr>
        <w:pStyle w:val="NormalWeb"/>
        <w:spacing w:before="0" w:beforeAutospacing="0" w:after="0" w:afterAutospacing="0"/>
        <w:ind w:firstLine="720"/>
        <w:jc w:val="both"/>
      </w:pPr>
      <w:r w:rsidRPr="003F451C">
        <w:t>Before the fall of humanity, creation operated in balance and harmony, reflecting God's perfect plan. The well-being and beauty of creation mirror the goodness of God. Thus, understanding the state of nature prior to the fall is crucial for comprehending the consequences of the transgression committed by humanity. Through this exploration, the article examines the impact of sin on the relationship between humans and creation, resulting in injustice and disharmony in the world.</w:t>
      </w:r>
    </w:p>
    <w:p w:rsidR="00D67FAB" w:rsidRPr="003F451C" w:rsidRDefault="00D67FAB" w:rsidP="004121A4">
      <w:pPr>
        <w:pStyle w:val="NormalWeb"/>
        <w:spacing w:before="0" w:beforeAutospacing="0" w:after="0" w:afterAutospacing="0"/>
        <w:ind w:firstLine="720"/>
        <w:jc w:val="both"/>
      </w:pPr>
      <w:r w:rsidRPr="003F451C">
        <w:t>In this context, the article investigates how human transgression not only disrupts the vertical relationship between humanity and God but also the horizontal relationship between humans, nature, and communities. The consequences of this transgression lead to alienation for both individuals and communities, creating new challenges in societal life.</w:t>
      </w:r>
    </w:p>
    <w:p w:rsidR="00D67FAB" w:rsidRPr="003F451C" w:rsidRDefault="00D67FAB" w:rsidP="004121A4">
      <w:pPr>
        <w:pStyle w:val="NormalWeb"/>
        <w:spacing w:before="0" w:beforeAutospacing="0" w:after="0" w:afterAutospacing="0"/>
        <w:ind w:firstLine="720"/>
        <w:jc w:val="both"/>
      </w:pPr>
      <w:r w:rsidRPr="003F451C">
        <w:t>Furthermore, the article discusses the state of nature following the fall of humanity, which has experienced degradation and decline. Nature bears witness to human transgression and faces the ramifications of sin. With this understanding, readers are invited to reflect on how God continues to work throughout history, even amidst suffering and difficulties resulting from the fall.</w:t>
      </w:r>
    </w:p>
    <w:p w:rsidR="00D67FAB" w:rsidRPr="003F451C" w:rsidRDefault="00D67FAB" w:rsidP="004121A4">
      <w:pPr>
        <w:pStyle w:val="NormalWeb"/>
        <w:spacing w:before="0" w:beforeAutospacing="0" w:after="0" w:afterAutospacing="0"/>
        <w:ind w:firstLine="720"/>
        <w:jc w:val="both"/>
      </w:pPr>
      <w:r w:rsidRPr="003F451C">
        <w:t>The promise of God's restoration culminates this discussion. In His work of restoration, God invites humanity to return to Him and engage in the process of restoration. This restoration is not merely individual but also collective, encompassing all creation that yearns for a return to a state of goodness. Through this promise, humanity is called to participate in a broader effort of restoration that reflects God's love and justice.</w:t>
      </w:r>
    </w:p>
    <w:p w:rsidR="00D67FAB" w:rsidRPr="003F451C" w:rsidRDefault="00D67FAB" w:rsidP="004121A4">
      <w:pPr>
        <w:pStyle w:val="NormalWeb"/>
        <w:spacing w:before="0" w:beforeAutospacing="0" w:after="0" w:afterAutospacing="0"/>
        <w:ind w:firstLine="720"/>
        <w:jc w:val="both"/>
      </w:pPr>
      <w:r w:rsidRPr="003F451C">
        <w:t>The novelty of this research lies in the integration of the theology of perichoresis, creation, and restoration within the context of the Old Testament, particularly in the Book of Genesis, which contains the beginnings of life in the Garden of Eden. This study offers a new perspective by tracing the intrinsic relationship between the essence of God and the existence of humanity and nature. With a holistic approach, this article seeks to illustrate how an understanding of creation and the theology of relationships serves not only as a historical narrative but also as a call to action in contemporary contexts.</w:t>
      </w:r>
    </w:p>
    <w:p w:rsidR="00D67FAB" w:rsidRPr="003F451C" w:rsidRDefault="00D67FAB" w:rsidP="004121A4">
      <w:pPr>
        <w:pStyle w:val="NormalWeb"/>
        <w:spacing w:before="0" w:beforeAutospacing="0" w:after="0" w:afterAutospacing="0"/>
        <w:ind w:firstLine="720"/>
        <w:jc w:val="both"/>
      </w:pPr>
      <w:r w:rsidRPr="003F451C">
        <w:t>The research method employed in this study is qualitative, with a hermeneutical approach to biblical texts. This approach enables the researcher to explore the profound meanings of sacred texts and the historical, cultural, and theological contexts behind them. In the initial stage, the researcher conducts a critical analysis of relevant biblical texts, particularly from the Old Testament, which includes the creation narrative in the Book of Genesis as well as reflections on the state of nature before and after the fall. The researcher also examines various theological literature sources to broaden perspectives regarding the themes of creation and restoration, thereby producing richer and more coherent arguments.</w:t>
      </w:r>
    </w:p>
    <w:p w:rsidR="00D67FAB" w:rsidRPr="003F451C" w:rsidRDefault="00D67FAB" w:rsidP="004121A4">
      <w:pPr>
        <w:pStyle w:val="NormalWeb"/>
        <w:spacing w:before="0" w:beforeAutospacing="0" w:after="0" w:afterAutospacing="0"/>
        <w:ind w:firstLine="720"/>
        <w:jc w:val="both"/>
      </w:pPr>
      <w:r w:rsidRPr="003F451C">
        <w:t>Ultimately, by highlighting the complexity and depth of the relationships between God, humanity, and nature, this article makes a significant contribution to contemporary theological discourse. This research invites readers to reconsider their position in God's work of creation and to cultivate an awareness of the moral and spiritual responsibilities involved in caring for and restoring the created world.</w:t>
      </w:r>
    </w:p>
    <w:p w:rsidR="00205323" w:rsidRPr="003F451C" w:rsidRDefault="00205323" w:rsidP="004121A4">
      <w:pPr>
        <w:pStyle w:val="NormalWeb"/>
        <w:spacing w:before="0" w:beforeAutospacing="0" w:after="0" w:afterAutospacing="0"/>
        <w:jc w:val="both"/>
        <w:rPr>
          <w:rStyle w:val="Strong"/>
        </w:rPr>
      </w:pPr>
    </w:p>
    <w:p w:rsidR="00F64B59" w:rsidRPr="003F451C" w:rsidRDefault="00F64B59" w:rsidP="004121A4">
      <w:pPr>
        <w:pStyle w:val="NormalWeb"/>
        <w:spacing w:before="0" w:beforeAutospacing="0" w:after="0" w:afterAutospacing="0"/>
        <w:jc w:val="both"/>
        <w:rPr>
          <w:rStyle w:val="Strong"/>
        </w:rPr>
      </w:pPr>
      <w:r w:rsidRPr="003F451C">
        <w:rPr>
          <w:rStyle w:val="Strong"/>
        </w:rPr>
        <w:t>THEORY</w:t>
      </w:r>
    </w:p>
    <w:p w:rsidR="004121A4" w:rsidRPr="003F451C" w:rsidRDefault="004121A4" w:rsidP="004121A4">
      <w:pPr>
        <w:pStyle w:val="NormalWeb"/>
        <w:spacing w:before="0" w:beforeAutospacing="0" w:after="0" w:afterAutospacing="0"/>
        <w:jc w:val="both"/>
        <w:rPr>
          <w:rStyle w:val="Strong"/>
        </w:rPr>
      </w:pPr>
    </w:p>
    <w:p w:rsidR="00F64B59" w:rsidRPr="00F64B59" w:rsidRDefault="00F64B59" w:rsidP="004121A4">
      <w:pPr>
        <w:spacing w:after="0" w:line="240" w:lineRule="auto"/>
        <w:ind w:firstLine="720"/>
        <w:jc w:val="both"/>
        <w:rPr>
          <w:rFonts w:ascii="Times New Roman" w:eastAsia="Times New Roman" w:hAnsi="Times New Roman" w:cs="Times New Roman"/>
          <w:sz w:val="24"/>
          <w:szCs w:val="24"/>
        </w:rPr>
      </w:pPr>
      <w:r w:rsidRPr="00F64B59">
        <w:rPr>
          <w:rFonts w:ascii="Times New Roman" w:eastAsia="Times New Roman" w:hAnsi="Times New Roman" w:cs="Times New Roman"/>
          <w:sz w:val="24"/>
          <w:szCs w:val="24"/>
        </w:rPr>
        <w:t>In Old Testament theology, creation is not merely a physical or mechanical process but an act that expresses the essence of God's love and enduring presence (Von Rad, 1962, p. 140). This relationship, reflecting the perichoresis within the Trinity, serves as the ideal model of relationality within creation (Eichrodt, 1961, p. 96).</w:t>
      </w:r>
    </w:p>
    <w:p w:rsidR="00F64B59" w:rsidRPr="00F64B59" w:rsidRDefault="00F64B59" w:rsidP="004121A4">
      <w:pPr>
        <w:spacing w:after="0" w:line="240" w:lineRule="auto"/>
        <w:ind w:firstLine="720"/>
        <w:jc w:val="both"/>
        <w:rPr>
          <w:rFonts w:ascii="Times New Roman" w:eastAsia="Times New Roman" w:hAnsi="Times New Roman" w:cs="Times New Roman"/>
          <w:sz w:val="24"/>
          <w:szCs w:val="24"/>
        </w:rPr>
      </w:pPr>
      <w:r w:rsidRPr="00F64B59">
        <w:rPr>
          <w:rFonts w:ascii="Times New Roman" w:eastAsia="Times New Roman" w:hAnsi="Times New Roman" w:cs="Times New Roman"/>
          <w:sz w:val="24"/>
          <w:szCs w:val="24"/>
        </w:rPr>
        <w:t>The creation of humanity from the earth (</w:t>
      </w:r>
      <w:r w:rsidRPr="003F451C">
        <w:rPr>
          <w:rFonts w:ascii="Times New Roman" w:eastAsia="Times New Roman" w:hAnsi="Times New Roman" w:cs="Times New Roman"/>
          <w:i/>
          <w:iCs/>
          <w:sz w:val="24"/>
          <w:szCs w:val="24"/>
        </w:rPr>
        <w:t>אֲדָמָה</w:t>
      </w:r>
      <w:r w:rsidRPr="00F64B59">
        <w:rPr>
          <w:rFonts w:ascii="Times New Roman" w:eastAsia="Times New Roman" w:hAnsi="Times New Roman" w:cs="Times New Roman"/>
          <w:sz w:val="24"/>
          <w:szCs w:val="24"/>
        </w:rPr>
        <w:t xml:space="preserve">, </w:t>
      </w:r>
      <w:r w:rsidRPr="003F451C">
        <w:rPr>
          <w:rFonts w:ascii="Times New Roman" w:eastAsia="Times New Roman" w:hAnsi="Times New Roman" w:cs="Times New Roman"/>
          <w:i/>
          <w:iCs/>
          <w:sz w:val="24"/>
          <w:szCs w:val="24"/>
        </w:rPr>
        <w:t>adamah</w:t>
      </w:r>
      <w:r w:rsidRPr="00F64B59">
        <w:rPr>
          <w:rFonts w:ascii="Times New Roman" w:eastAsia="Times New Roman" w:hAnsi="Times New Roman" w:cs="Times New Roman"/>
          <w:sz w:val="24"/>
          <w:szCs w:val="24"/>
        </w:rPr>
        <w:t>) underscores a profound bond between humankind and the natural world (Brueggemann, 1977, p. 3). This concept affirms that humans are an integral part of the created order and hold a responsibility towards it (Kaiser, 1983, p. 125).</w:t>
      </w:r>
    </w:p>
    <w:p w:rsidR="00F64B59" w:rsidRPr="00F64B59" w:rsidRDefault="00F64B59" w:rsidP="004121A4">
      <w:pPr>
        <w:spacing w:after="0" w:line="240" w:lineRule="auto"/>
        <w:ind w:firstLine="720"/>
        <w:jc w:val="both"/>
        <w:rPr>
          <w:rFonts w:ascii="Times New Roman" w:eastAsia="Times New Roman" w:hAnsi="Times New Roman" w:cs="Times New Roman"/>
          <w:sz w:val="24"/>
          <w:szCs w:val="24"/>
        </w:rPr>
      </w:pPr>
      <w:r w:rsidRPr="00F64B59">
        <w:rPr>
          <w:rFonts w:ascii="Times New Roman" w:eastAsia="Times New Roman" w:hAnsi="Times New Roman" w:cs="Times New Roman"/>
          <w:sz w:val="24"/>
          <w:szCs w:val="24"/>
        </w:rPr>
        <w:t>The Fall, as recounted in Genesis, introduces far-reaching ecological consequences, symbolising the impact of sin that disrupts creation’s harmony (Eichrodt, 1961, p. 187). Humanity's relationship with nature is likewise affected, signifying an imbalance in relationships damaged by sin (Brueggemann, 1978, p. 45).</w:t>
      </w:r>
    </w:p>
    <w:p w:rsidR="00F64B59" w:rsidRPr="00F64B59" w:rsidRDefault="00F64B59" w:rsidP="004121A4">
      <w:pPr>
        <w:spacing w:after="0" w:line="240" w:lineRule="auto"/>
        <w:jc w:val="both"/>
        <w:rPr>
          <w:rFonts w:ascii="Times New Roman" w:eastAsia="Times New Roman" w:hAnsi="Times New Roman" w:cs="Times New Roman"/>
          <w:sz w:val="24"/>
          <w:szCs w:val="24"/>
        </w:rPr>
      </w:pPr>
      <w:r w:rsidRPr="00F64B59">
        <w:rPr>
          <w:rFonts w:ascii="Times New Roman" w:eastAsia="Times New Roman" w:hAnsi="Times New Roman" w:cs="Times New Roman"/>
          <w:sz w:val="24"/>
          <w:szCs w:val="24"/>
        </w:rPr>
        <w:t>Restoration emerges as a central theme in Old Testament creation theology, wherein God endeavours to restore creation to its intended goodness (Von Rad, 1965, p. 143). This promise of restoration invites humankind to return to God and engage in His work of renewal (Kaiser, 1978, p. 235).</w:t>
      </w:r>
    </w:p>
    <w:p w:rsidR="00F64B59" w:rsidRPr="00F64B59" w:rsidRDefault="00F64B59" w:rsidP="004121A4">
      <w:pPr>
        <w:spacing w:after="0" w:line="240" w:lineRule="auto"/>
        <w:ind w:firstLine="720"/>
        <w:jc w:val="both"/>
        <w:rPr>
          <w:rFonts w:ascii="Times New Roman" w:eastAsia="Times New Roman" w:hAnsi="Times New Roman" w:cs="Times New Roman"/>
          <w:sz w:val="24"/>
          <w:szCs w:val="24"/>
        </w:rPr>
      </w:pPr>
      <w:r w:rsidRPr="00F64B59">
        <w:rPr>
          <w:rFonts w:ascii="Times New Roman" w:eastAsia="Times New Roman" w:hAnsi="Times New Roman" w:cs="Times New Roman"/>
          <w:sz w:val="24"/>
          <w:szCs w:val="24"/>
        </w:rPr>
        <w:t>A hermeneutical approach to creation theology provides a deeper insight into the relationship between God, humanity, and nature (Brueggemann, 1977, p. 61). This approach broadens our understanding of humanity’s relationship with the natural world and the community within the context of creation (Eichrodt, 1961, p. 235).</w:t>
      </w:r>
    </w:p>
    <w:p w:rsidR="00F64B59" w:rsidRPr="00F64B59" w:rsidRDefault="00F64B59" w:rsidP="004121A4">
      <w:pPr>
        <w:spacing w:after="0" w:line="240" w:lineRule="auto"/>
        <w:ind w:firstLine="720"/>
        <w:jc w:val="both"/>
        <w:rPr>
          <w:rFonts w:ascii="Times New Roman" w:eastAsia="Times New Roman" w:hAnsi="Times New Roman" w:cs="Times New Roman"/>
          <w:sz w:val="24"/>
          <w:szCs w:val="24"/>
        </w:rPr>
      </w:pPr>
      <w:r w:rsidRPr="00F64B59">
        <w:rPr>
          <w:rFonts w:ascii="Times New Roman" w:eastAsia="Times New Roman" w:hAnsi="Times New Roman" w:cs="Times New Roman"/>
          <w:sz w:val="24"/>
          <w:szCs w:val="24"/>
        </w:rPr>
        <w:t>Through this integrative perspective, we are encouraged to recognise that creation theology not only holds theological significance but also practical relevance within a contemporary framework, urging humanity to take an active role as stewards of creation (Brueggemann, 1978, p. 76).</w:t>
      </w:r>
    </w:p>
    <w:p w:rsidR="00F64B59" w:rsidRPr="003F451C" w:rsidRDefault="00F64B59" w:rsidP="004121A4">
      <w:pPr>
        <w:pStyle w:val="NormalWeb"/>
        <w:spacing w:before="0" w:beforeAutospacing="0" w:after="0" w:afterAutospacing="0"/>
        <w:jc w:val="both"/>
        <w:rPr>
          <w:rStyle w:val="Strong"/>
        </w:rPr>
      </w:pPr>
    </w:p>
    <w:p w:rsidR="00D67FAB" w:rsidRPr="003F451C" w:rsidRDefault="00D67FAB" w:rsidP="004121A4">
      <w:pPr>
        <w:pStyle w:val="NormalWeb"/>
        <w:spacing w:before="0" w:beforeAutospacing="0" w:after="0" w:afterAutospacing="0"/>
        <w:jc w:val="both"/>
        <w:rPr>
          <w:rStyle w:val="Strong"/>
        </w:rPr>
      </w:pPr>
      <w:r w:rsidRPr="003F451C">
        <w:rPr>
          <w:rStyle w:val="Strong"/>
        </w:rPr>
        <w:t>METHOD</w:t>
      </w:r>
    </w:p>
    <w:p w:rsidR="00205323" w:rsidRPr="003F451C" w:rsidRDefault="00205323" w:rsidP="004121A4">
      <w:pPr>
        <w:pStyle w:val="NormalWeb"/>
        <w:spacing w:before="0" w:beforeAutospacing="0" w:after="0" w:afterAutospacing="0"/>
        <w:jc w:val="both"/>
      </w:pPr>
    </w:p>
    <w:p w:rsidR="00D67FAB" w:rsidRPr="003F451C" w:rsidRDefault="00D67FAB" w:rsidP="004121A4">
      <w:pPr>
        <w:pStyle w:val="NormalWeb"/>
        <w:spacing w:before="0" w:beforeAutospacing="0" w:after="0" w:afterAutospacing="0"/>
        <w:ind w:firstLine="720"/>
        <w:jc w:val="both"/>
      </w:pPr>
      <w:r w:rsidRPr="003F451C">
        <w:t>This research employs a qualitative method with a hermeneutical approach to biblical texts. This method was chosen as it allows the researcher to explore and understand the profound meanings of sacred texts and the historical, cultural, and theological contexts behind them. Hermeneutics, as the art and science of interpreting texts, provides a space for richer analysis of the meanings contained within the narratives of creation, the fall, and restoration found in the Bible.</w:t>
      </w:r>
    </w:p>
    <w:p w:rsidR="00D67FAB" w:rsidRPr="003F451C" w:rsidRDefault="00D67FAB" w:rsidP="004121A4">
      <w:pPr>
        <w:pStyle w:val="NormalWeb"/>
        <w:spacing w:before="0" w:beforeAutospacing="0" w:after="0" w:afterAutospacing="0"/>
        <w:ind w:firstLine="720"/>
        <w:jc w:val="both"/>
      </w:pPr>
      <w:r w:rsidRPr="003F451C">
        <w:t>The first step in this hermeneutical process involves reading and critically analysing relevant biblical texts, particularly from the Old Testament, which include the creation narrative in the Book of Genesis, reflections on the state of nature before and after the fall, and the promise of restoration. At this stage, the researcher endeavours to understand the key words and phrases in their original language (Hebrew) to capture nuances of meaning that may be lost in translation. This analysis also takes into account the literary and theological contexts, as well as the interaction between the text and tradition.</w:t>
      </w:r>
    </w:p>
    <w:p w:rsidR="00D67FAB" w:rsidRPr="003F451C" w:rsidRDefault="00D67FAB" w:rsidP="004121A4">
      <w:pPr>
        <w:pStyle w:val="NormalWeb"/>
        <w:spacing w:before="0" w:beforeAutospacing="0" w:after="0" w:afterAutospacing="0"/>
        <w:ind w:firstLine="720"/>
        <w:jc w:val="both"/>
      </w:pPr>
      <w:r w:rsidRPr="003F451C">
        <w:t xml:space="preserve">Furthermore, this research also involves a literature review of theological books and academic articles related to the themes of creation, the theology of the God-Human-Nature relationship, the fall, and restoration. These sources include the works of prominent theologians </w:t>
      </w:r>
      <w:r w:rsidRPr="003F451C">
        <w:lastRenderedPageBreak/>
        <w:t>that discuss concepts such as the theology of perichoresis, the relationship between God and creation, and the theological consequences of human transgression. By examining various theological perspectives and interpretations, the researcher can broaden their understanding and provide a wider context for the themes being discussed.</w:t>
      </w:r>
    </w:p>
    <w:p w:rsidR="00D67FAB" w:rsidRPr="003F451C" w:rsidRDefault="00D67FAB" w:rsidP="004121A4">
      <w:pPr>
        <w:pStyle w:val="NormalWeb"/>
        <w:spacing w:before="0" w:beforeAutospacing="0" w:after="0" w:afterAutospacing="0"/>
        <w:ind w:firstLine="720"/>
        <w:jc w:val="both"/>
      </w:pPr>
      <w:r w:rsidRPr="003F451C">
        <w:t>The combination of biblical hermeneutics and theological literature study enables the researcher to construct coherent and in-depth arguments, contributing significantly to the understanding of creation theology and the God-Human-Nature relationship within the context of the Old Testament. This method is expected to reveal novel insights in this research and provide new, relevant perspectives for contemporary theological discussions.</w:t>
      </w:r>
    </w:p>
    <w:p w:rsidR="00205323" w:rsidRPr="003F451C" w:rsidRDefault="00205323" w:rsidP="004121A4">
      <w:pPr>
        <w:pStyle w:val="NormalWeb"/>
        <w:spacing w:before="0" w:beforeAutospacing="0" w:after="0" w:afterAutospacing="0"/>
        <w:jc w:val="both"/>
        <w:rPr>
          <w:rStyle w:val="Strong"/>
        </w:rPr>
      </w:pPr>
    </w:p>
    <w:p w:rsidR="00D67FAB" w:rsidRPr="003F451C" w:rsidRDefault="00D67FAB" w:rsidP="004121A4">
      <w:pPr>
        <w:pStyle w:val="NormalWeb"/>
        <w:spacing w:before="0" w:beforeAutospacing="0" w:after="0" w:afterAutospacing="0"/>
        <w:jc w:val="both"/>
        <w:rPr>
          <w:rStyle w:val="Strong"/>
        </w:rPr>
      </w:pPr>
      <w:r w:rsidRPr="003F451C">
        <w:rPr>
          <w:rStyle w:val="Strong"/>
        </w:rPr>
        <w:t>RESULTS AND DISCUSSION</w:t>
      </w:r>
    </w:p>
    <w:p w:rsidR="00205323" w:rsidRPr="003F451C" w:rsidRDefault="00205323" w:rsidP="004121A4">
      <w:pPr>
        <w:pStyle w:val="NormalWeb"/>
        <w:spacing w:before="0" w:beforeAutospacing="0" w:after="0" w:afterAutospacing="0"/>
        <w:jc w:val="both"/>
      </w:pPr>
    </w:p>
    <w:p w:rsidR="00191953" w:rsidRPr="003F451C" w:rsidRDefault="00D67FAB" w:rsidP="004121A4">
      <w:pPr>
        <w:pStyle w:val="NormalWeb"/>
        <w:spacing w:before="0" w:beforeAutospacing="0" w:after="0" w:afterAutospacing="0"/>
        <w:jc w:val="both"/>
        <w:rPr>
          <w:rStyle w:val="Strong"/>
        </w:rPr>
      </w:pPr>
      <w:r w:rsidRPr="003F451C">
        <w:rPr>
          <w:rStyle w:val="Strong"/>
        </w:rPr>
        <w:t>Theology of Perichoresis: The Essence and Existence of God Before Creation</w:t>
      </w:r>
    </w:p>
    <w:p w:rsidR="00D67FAB" w:rsidRPr="003F451C" w:rsidRDefault="00D67FAB" w:rsidP="004121A4">
      <w:pPr>
        <w:pStyle w:val="NormalWeb"/>
        <w:spacing w:before="0" w:beforeAutospacing="0" w:after="0" w:afterAutospacing="0"/>
        <w:ind w:firstLine="720"/>
        <w:jc w:val="both"/>
        <w:rPr>
          <w:b/>
          <w:bCs/>
        </w:rPr>
      </w:pPr>
      <w:r w:rsidRPr="003F451C">
        <w:t>Theology of Perichoresis reveals the concept of the essence and existence of God within the Trinitarian fellowship—Father, Son, and Holy Spirit—that was actively present before creation. In this view, God does not appear as an isolated singular individual but as a divine community communicating in harmony and unity. The Trinity reflects an essence that is inherently communal, where communication and community are eternal intrinsic qualities. Although the term “Trinity” does not appear in the Tanakh, the idea of communicative unity is evident in texts that depict the internal dialogue of God. For instance, Genesis 1:26 employs the plural form in the statement, “Let Us make man in Our image, after Our likeness.” The term נַֽעֲשֶׂ֖ה (</w:t>
      </w:r>
      <w:r w:rsidRPr="003F451C">
        <w:rPr>
          <w:i/>
        </w:rPr>
        <w:t>na'aseh</w:t>
      </w:r>
      <w:r w:rsidRPr="003F451C">
        <w:t>, “let us make”) signifies a collective dimension, indicating that the act of creation is performed in personal unity (Brueggemann, 1997</w:t>
      </w:r>
      <w:r w:rsidR="00F64B59" w:rsidRPr="003F451C">
        <w:t>, p. 60</w:t>
      </w:r>
      <w:r w:rsidRPr="003F451C">
        <w:t>).</w:t>
      </w:r>
    </w:p>
    <w:p w:rsidR="00D67FAB" w:rsidRPr="003F451C" w:rsidRDefault="00D67FAB" w:rsidP="004121A4">
      <w:pPr>
        <w:pStyle w:val="NormalWeb"/>
        <w:spacing w:before="0" w:beforeAutospacing="0" w:after="0" w:afterAutospacing="0"/>
        <w:ind w:firstLine="720"/>
        <w:jc w:val="both"/>
      </w:pPr>
      <w:r w:rsidRPr="003F451C">
        <w:t>The relational aspect of the Trinity is further affirmed in Isaiah 6:8, “Whom shall I send, and who will go for Us?” The word לָנוּ (</w:t>
      </w:r>
      <w:r w:rsidRPr="003F451C">
        <w:rPr>
          <w:i/>
        </w:rPr>
        <w:t>lanu</w:t>
      </w:r>
      <w:r w:rsidRPr="003F451C">
        <w:t>, “for Us”) reveals a plurality that does not contradict essential unity. In Psalm 33:6, the Word and Spirit of God are actively involved in the process of creation: “By the word of the LORD the heavens were made, and by the breath of His mouth all their host.” The use of דְבַר (</w:t>
      </w:r>
      <w:r w:rsidRPr="003F451C">
        <w:rPr>
          <w:i/>
        </w:rPr>
        <w:t>d’var</w:t>
      </w:r>
      <w:r w:rsidRPr="003F451C">
        <w:t>, “Word”) and רוּחַ (</w:t>
      </w:r>
      <w:r w:rsidRPr="003F451C">
        <w:rPr>
          <w:i/>
        </w:rPr>
        <w:t>ruach</w:t>
      </w:r>
      <w:r w:rsidRPr="003F451C">
        <w:t>, “Spirit”) illustrates the dynamic interaction between the Word and Spirit in the inseparab</w:t>
      </w:r>
      <w:r w:rsidR="00B54165" w:rsidRPr="003F451C">
        <w:t>le creative work (Eichrodt, 1985</w:t>
      </w:r>
      <w:r w:rsidRPr="003F451C">
        <w:t>).</w:t>
      </w:r>
    </w:p>
    <w:p w:rsidR="00D67FAB" w:rsidRPr="003F451C" w:rsidRDefault="00D67FAB" w:rsidP="004121A4">
      <w:pPr>
        <w:pStyle w:val="NormalWeb"/>
        <w:spacing w:before="0" w:beforeAutospacing="0" w:after="0" w:afterAutospacing="0"/>
        <w:ind w:firstLine="720"/>
        <w:jc w:val="both"/>
      </w:pPr>
      <w:r w:rsidRPr="003F451C">
        <w:t>The active existence of the Spirit of God in creation is also manifested in Genesis 1:2: “And the Spirit of God was hovering over the face of the waters.” The phrase וְרוּחַ אֱלֹהִים (</w:t>
      </w:r>
      <w:r w:rsidRPr="003F451C">
        <w:rPr>
          <w:i/>
        </w:rPr>
        <w:t>we ruach Elohim</w:t>
      </w:r>
      <w:r w:rsidRPr="003F451C">
        <w:t>) indicates the role of the Spirit as a life-giving mover, shaping formlessness into structured reality. The presence of the Spirit signifies that creation is the result of a collective action from the divine community, not a separate individual act (Von Rad, 1972</w:t>
      </w:r>
      <w:r w:rsidR="00F64B59" w:rsidRPr="003F451C">
        <w:t>, p. 49</w:t>
      </w:r>
      <w:r w:rsidRPr="003F451C">
        <w:t>).</w:t>
      </w:r>
    </w:p>
    <w:p w:rsidR="00D67FAB" w:rsidRPr="003F451C" w:rsidRDefault="00D67FAB" w:rsidP="004121A4">
      <w:pPr>
        <w:pStyle w:val="NormalWeb"/>
        <w:spacing w:before="0" w:beforeAutospacing="0" w:after="0" w:afterAutospacing="0"/>
        <w:ind w:firstLine="720"/>
        <w:jc w:val="both"/>
      </w:pPr>
      <w:r w:rsidRPr="003F451C">
        <w:t>The roles and harmony within the Trinity become even more evident in Genesis 1:26 when God declares, “Let Us make man in Our image, after Our likeness.” The use of the plural form in נַֽעֲשֶׂ֖ה (</w:t>
      </w:r>
      <w:r w:rsidRPr="003F451C">
        <w:rPr>
          <w:i/>
        </w:rPr>
        <w:t>na'aseh</w:t>
      </w:r>
      <w:r w:rsidRPr="003F451C">
        <w:t>) emphasises that the creation of humanity is a result of communicative divine fellowship. Humanity is created as a reflection of this divine community, mirroring the internal harmony found in the communicative and complementary relationship of God (Kaiser</w:t>
      </w:r>
      <w:r w:rsidR="00B54165" w:rsidRPr="003F451C">
        <w:t>, 1991</w:t>
      </w:r>
      <w:r w:rsidR="00F64B59" w:rsidRPr="003F451C">
        <w:t>, p. 37</w:t>
      </w:r>
      <w:r w:rsidRPr="003F451C">
        <w:t>).</w:t>
      </w:r>
    </w:p>
    <w:p w:rsidR="00D67FAB" w:rsidRPr="003F451C" w:rsidRDefault="00D67FAB" w:rsidP="004121A4">
      <w:pPr>
        <w:pStyle w:val="NormalWeb"/>
        <w:spacing w:before="0" w:beforeAutospacing="0" w:after="0" w:afterAutospacing="0"/>
        <w:ind w:firstLine="720"/>
        <w:jc w:val="both"/>
      </w:pPr>
      <w:r w:rsidRPr="003F451C">
        <w:t>Moreover, Isaiah 48:16 further clarifies the Trinitarian perspective in divine sending: “And now the Lord God has sent me and His Spirit.” Here, the sending implies a unity of God that maintains personal diversity within collective action, reinforcing the inseparable cooperation within the Trinitarian community (Brueggemann, 1997</w:t>
      </w:r>
      <w:r w:rsidR="00F64B59" w:rsidRPr="003F451C">
        <w:t>, p. 28</w:t>
      </w:r>
      <w:r w:rsidRPr="003F451C">
        <w:t>).</w:t>
      </w:r>
    </w:p>
    <w:p w:rsidR="00D67FAB" w:rsidRPr="003F451C" w:rsidRDefault="00D67FAB" w:rsidP="004121A4">
      <w:pPr>
        <w:pStyle w:val="NormalWeb"/>
        <w:spacing w:before="0" w:beforeAutospacing="0" w:after="0" w:afterAutospacing="0"/>
        <w:ind w:firstLine="720"/>
        <w:jc w:val="both"/>
      </w:pPr>
      <w:r w:rsidRPr="003F451C">
        <w:lastRenderedPageBreak/>
        <w:t>The concept of Perichoresis suggests that Elohim (אֱלֹהִים) is a community that interacts in perfect love and harmony. This intimacy indicates that each Person—Father, Son, and Holy Spirit—actively contributes to the same work while maintaining their distinct identities. Through the principle of Perichoresis, creation becomes a reflection of an inclusive and dynamic divine community, where humanity is invited to participate in that relationship, embodying the harmony and love that emanate from the essence of God (Moltmann, 1981</w:t>
      </w:r>
      <w:r w:rsidR="00F64B59" w:rsidRPr="003F451C">
        <w:t>, p. 149</w:t>
      </w:r>
      <w:r w:rsidRPr="003F451C">
        <w:t>).</w:t>
      </w:r>
    </w:p>
    <w:p w:rsidR="00D67FAB" w:rsidRPr="003F451C" w:rsidRDefault="00D67FAB" w:rsidP="004121A4">
      <w:pPr>
        <w:pStyle w:val="NormalWeb"/>
        <w:spacing w:before="0" w:beforeAutospacing="0" w:after="0" w:afterAutospacing="0"/>
        <w:ind w:firstLine="720"/>
        <w:jc w:val="both"/>
      </w:pPr>
      <w:r w:rsidRPr="003F451C">
        <w:t>In the context of the theology of Perichoresis, the essence and existence of God as a Trinitarian community not only reveal the internal relationship of God but also provide a profound understanding of the purpose of creation. God creates not out of external need but as an expression of love and fellowship flowing from the communion within the Trinity. The existence of humanity as the image and likeness of God becomes a calling to enter into divine relationship, making human life a reflection of a harmonious community that emphasises collaboration, diversity, and unity in the lovin</w:t>
      </w:r>
      <w:r w:rsidR="00B54165" w:rsidRPr="003F451C">
        <w:t>g divine purpose (Eichrodt, 1985</w:t>
      </w:r>
      <w:r w:rsidR="00F64B59" w:rsidRPr="003F451C">
        <w:t>, p. 158</w:t>
      </w:r>
      <w:r w:rsidRPr="003F451C">
        <w:t>).</w:t>
      </w:r>
    </w:p>
    <w:p w:rsidR="00D67FAB" w:rsidRPr="003F451C" w:rsidRDefault="00D67FAB" w:rsidP="004121A4">
      <w:pPr>
        <w:pStyle w:val="NormalWeb"/>
        <w:spacing w:before="0" w:beforeAutospacing="0" w:after="0" w:afterAutospacing="0"/>
        <w:ind w:firstLine="720"/>
        <w:jc w:val="both"/>
      </w:pPr>
      <w:r w:rsidRPr="003F451C">
        <w:t>This concept asserts that the Trinity is not merely an abstract theory but a model of the ideal community presented by God to humanity. As the image of God, humanity is called to live in a community that reflects divine love, justice, and harmony, fulfilling the purpose instilled by God within them since creation.</w:t>
      </w:r>
    </w:p>
    <w:p w:rsidR="00205323" w:rsidRPr="003F451C" w:rsidRDefault="00205323" w:rsidP="004121A4">
      <w:pPr>
        <w:spacing w:after="0" w:line="240" w:lineRule="auto"/>
        <w:jc w:val="both"/>
        <w:rPr>
          <w:rFonts w:ascii="Times New Roman" w:eastAsia="Times New Roman" w:hAnsi="Times New Roman" w:cs="Times New Roman"/>
          <w:b/>
          <w:bCs/>
          <w:sz w:val="24"/>
          <w:szCs w:val="24"/>
        </w:rPr>
      </w:pPr>
    </w:p>
    <w:p w:rsidR="00D67FAB" w:rsidRPr="003F451C" w:rsidRDefault="00D67FAB" w:rsidP="004121A4">
      <w:pPr>
        <w:spacing w:after="0" w:line="240" w:lineRule="auto"/>
        <w:jc w:val="both"/>
        <w:rPr>
          <w:rFonts w:ascii="Times New Roman" w:eastAsia="Times New Roman" w:hAnsi="Times New Roman" w:cs="Times New Roman"/>
          <w:sz w:val="24"/>
          <w:szCs w:val="24"/>
        </w:rPr>
      </w:pPr>
      <w:r w:rsidRPr="003F451C">
        <w:rPr>
          <w:rFonts w:ascii="Times New Roman" w:eastAsia="Times New Roman" w:hAnsi="Times New Roman" w:cs="Times New Roman"/>
          <w:b/>
          <w:bCs/>
          <w:sz w:val="24"/>
          <w:szCs w:val="24"/>
        </w:rPr>
        <w:t>Humanity in the Context of Creation</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Humanity, in the context of creation, plays a profoundly central role in the theology concerning the origins and purpose of life. In the creation of humankind, God bestows a special place through</w:t>
      </w:r>
      <w:r w:rsidR="00B54165" w:rsidRPr="003F451C">
        <w:rPr>
          <w:rFonts w:ascii="Times New Roman" w:eastAsia="Times New Roman" w:hAnsi="Times New Roman" w:cs="Times New Roman"/>
          <w:sz w:val="24"/>
          <w:szCs w:val="24"/>
        </w:rPr>
        <w:t xml:space="preserve"> two deeply significant terms: “image”</w:t>
      </w:r>
      <w:r w:rsidRPr="003F451C">
        <w:rPr>
          <w:rFonts w:ascii="Times New Roman" w:eastAsia="Times New Roman" w:hAnsi="Times New Roman" w:cs="Times New Roman"/>
          <w:sz w:val="24"/>
          <w:szCs w:val="24"/>
        </w:rPr>
        <w:t xml:space="preserve"> (צֶלֶם, </w:t>
      </w:r>
      <w:r w:rsidRPr="003F451C">
        <w:rPr>
          <w:rFonts w:ascii="Times New Roman" w:eastAsia="Times New Roman" w:hAnsi="Times New Roman" w:cs="Times New Roman"/>
          <w:i/>
          <w:sz w:val="24"/>
          <w:szCs w:val="24"/>
        </w:rPr>
        <w:t>ṣelem</w:t>
      </w:r>
      <w:r w:rsidR="00B54165" w:rsidRPr="003F451C">
        <w:rPr>
          <w:rFonts w:ascii="Times New Roman" w:eastAsia="Times New Roman" w:hAnsi="Times New Roman" w:cs="Times New Roman"/>
          <w:sz w:val="24"/>
          <w:szCs w:val="24"/>
        </w:rPr>
        <w:t>) and “likeness”</w:t>
      </w:r>
      <w:r w:rsidRPr="003F451C">
        <w:rPr>
          <w:rFonts w:ascii="Times New Roman" w:eastAsia="Times New Roman" w:hAnsi="Times New Roman" w:cs="Times New Roman"/>
          <w:sz w:val="24"/>
          <w:szCs w:val="24"/>
        </w:rPr>
        <w:t xml:space="preserve"> (דְּמוּת, </w:t>
      </w:r>
      <w:r w:rsidRPr="003F451C">
        <w:rPr>
          <w:rFonts w:ascii="Times New Roman" w:eastAsia="Times New Roman" w:hAnsi="Times New Roman" w:cs="Times New Roman"/>
          <w:i/>
          <w:sz w:val="24"/>
          <w:szCs w:val="24"/>
        </w:rPr>
        <w:t>dēmût</w:t>
      </w:r>
      <w:r w:rsidRPr="003F451C">
        <w:rPr>
          <w:rFonts w:ascii="Times New Roman" w:eastAsia="Times New Roman" w:hAnsi="Times New Roman" w:cs="Times New Roman"/>
          <w:sz w:val="24"/>
          <w:szCs w:val="24"/>
        </w:rPr>
        <w:t>), which portray humanity as a reflection of the nature and character o</w:t>
      </w:r>
      <w:r w:rsidR="00B54165" w:rsidRPr="003F451C">
        <w:rPr>
          <w:rFonts w:ascii="Times New Roman" w:eastAsia="Times New Roman" w:hAnsi="Times New Roman" w:cs="Times New Roman"/>
          <w:sz w:val="24"/>
          <w:szCs w:val="24"/>
        </w:rPr>
        <w:t>f God (Kaiser, 2000). The term “likeness”</w:t>
      </w:r>
      <w:r w:rsidRPr="003F451C">
        <w:rPr>
          <w:rFonts w:ascii="Times New Roman" w:eastAsia="Times New Roman" w:hAnsi="Times New Roman" w:cs="Times New Roman"/>
          <w:sz w:val="24"/>
          <w:szCs w:val="24"/>
        </w:rPr>
        <w:t xml:space="preserve"> (דְּמוּת, </w:t>
      </w:r>
      <w:r w:rsidRPr="003F451C">
        <w:rPr>
          <w:rFonts w:ascii="Times New Roman" w:eastAsia="Times New Roman" w:hAnsi="Times New Roman" w:cs="Times New Roman"/>
          <w:i/>
          <w:sz w:val="24"/>
          <w:szCs w:val="24"/>
        </w:rPr>
        <w:t>dēmût</w:t>
      </w:r>
      <w:r w:rsidRPr="003F451C">
        <w:rPr>
          <w:rFonts w:ascii="Times New Roman" w:eastAsia="Times New Roman" w:hAnsi="Times New Roman" w:cs="Times New Roman"/>
          <w:sz w:val="24"/>
          <w:szCs w:val="24"/>
        </w:rPr>
        <w:t>) signifies a resemblance in qualities or attributes between hum</w:t>
      </w:r>
      <w:r w:rsidR="00B54165" w:rsidRPr="003F451C">
        <w:rPr>
          <w:rFonts w:ascii="Times New Roman" w:eastAsia="Times New Roman" w:hAnsi="Times New Roman" w:cs="Times New Roman"/>
          <w:sz w:val="24"/>
          <w:szCs w:val="24"/>
        </w:rPr>
        <w:t>anity and the Creator, whereas “image”</w:t>
      </w:r>
      <w:r w:rsidRPr="003F451C">
        <w:rPr>
          <w:rFonts w:ascii="Times New Roman" w:eastAsia="Times New Roman" w:hAnsi="Times New Roman" w:cs="Times New Roman"/>
          <w:sz w:val="24"/>
          <w:szCs w:val="24"/>
        </w:rPr>
        <w:t xml:space="preserve"> (צֶלֶם, </w:t>
      </w:r>
      <w:r w:rsidRPr="003F451C">
        <w:rPr>
          <w:rFonts w:ascii="Times New Roman" w:eastAsia="Times New Roman" w:hAnsi="Times New Roman" w:cs="Times New Roman"/>
          <w:i/>
          <w:sz w:val="24"/>
          <w:szCs w:val="24"/>
        </w:rPr>
        <w:t>ṣelem</w:t>
      </w:r>
      <w:r w:rsidRPr="003F451C">
        <w:rPr>
          <w:rFonts w:ascii="Times New Roman" w:eastAsia="Times New Roman" w:hAnsi="Times New Roman" w:cs="Times New Roman"/>
          <w:sz w:val="24"/>
          <w:szCs w:val="24"/>
        </w:rPr>
        <w:t xml:space="preserve">) refers more specifically to the manifest image or representation of God in human existence. In this context, humanity is created as a unique entity comprising male (אִישׁ, </w:t>
      </w:r>
      <w:r w:rsidRPr="003F451C">
        <w:rPr>
          <w:rFonts w:ascii="Times New Roman" w:eastAsia="Times New Roman" w:hAnsi="Times New Roman" w:cs="Times New Roman"/>
          <w:i/>
          <w:sz w:val="24"/>
          <w:szCs w:val="24"/>
        </w:rPr>
        <w:t>ish</w:t>
      </w:r>
      <w:r w:rsidRPr="003F451C">
        <w:rPr>
          <w:rFonts w:ascii="Times New Roman" w:eastAsia="Times New Roman" w:hAnsi="Times New Roman" w:cs="Times New Roman"/>
          <w:sz w:val="24"/>
          <w:szCs w:val="24"/>
        </w:rPr>
        <w:t xml:space="preserve">) and female (אִשָּׁה, </w:t>
      </w:r>
      <w:r w:rsidRPr="003F451C">
        <w:rPr>
          <w:rFonts w:ascii="Times New Roman" w:eastAsia="Times New Roman" w:hAnsi="Times New Roman" w:cs="Times New Roman"/>
          <w:i/>
          <w:sz w:val="24"/>
          <w:szCs w:val="24"/>
        </w:rPr>
        <w:t>isha</w:t>
      </w:r>
      <w:r w:rsidRPr="003F451C">
        <w:rPr>
          <w:rFonts w:ascii="Times New Roman" w:eastAsia="Times New Roman" w:hAnsi="Times New Roman" w:cs="Times New Roman"/>
          <w:sz w:val="24"/>
          <w:szCs w:val="24"/>
        </w:rPr>
        <w:t>), each carrying specific aspects in the reflection of the divine image (Brueggemann, 1982</w:t>
      </w:r>
      <w:r w:rsidR="00F64B59" w:rsidRPr="003F451C">
        <w:rPr>
          <w:rFonts w:ascii="Times New Roman" w:eastAsia="Times New Roman" w:hAnsi="Times New Roman" w:cs="Times New Roman"/>
          <w:sz w:val="24"/>
          <w:szCs w:val="24"/>
        </w:rPr>
        <w:t>, p. 54</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design of creation asserts that there exists no concept of alternative genders aside from male and female. </w:t>
      </w:r>
      <w:r w:rsidRPr="003F451C">
        <w:rPr>
          <w:rFonts w:ascii="Times New Roman" w:eastAsia="Times New Roman" w:hAnsi="Times New Roman" w:cs="Times New Roman"/>
          <w:i/>
          <w:sz w:val="24"/>
          <w:szCs w:val="24"/>
        </w:rPr>
        <w:t>Ish</w:t>
      </w:r>
      <w:r w:rsidRPr="003F451C">
        <w:rPr>
          <w:rFonts w:ascii="Times New Roman" w:eastAsia="Times New Roman" w:hAnsi="Times New Roman" w:cs="Times New Roman"/>
          <w:sz w:val="24"/>
          <w:szCs w:val="24"/>
        </w:rPr>
        <w:t xml:space="preserve"> (אִישׁ) and </w:t>
      </w:r>
      <w:r w:rsidRPr="003F451C">
        <w:rPr>
          <w:rFonts w:ascii="Times New Roman" w:eastAsia="Times New Roman" w:hAnsi="Times New Roman" w:cs="Times New Roman"/>
          <w:i/>
          <w:sz w:val="24"/>
          <w:szCs w:val="24"/>
        </w:rPr>
        <w:t>isha</w:t>
      </w:r>
      <w:r w:rsidRPr="003F451C">
        <w:rPr>
          <w:rFonts w:ascii="Times New Roman" w:eastAsia="Times New Roman" w:hAnsi="Times New Roman" w:cs="Times New Roman"/>
          <w:sz w:val="24"/>
          <w:szCs w:val="24"/>
        </w:rPr>
        <w:t xml:space="preserve"> (אִשָּׁה) are not</w:t>
      </w:r>
      <w:r w:rsidR="00B54165" w:rsidRPr="003F451C">
        <w:rPr>
          <w:rFonts w:ascii="Times New Roman" w:eastAsia="Times New Roman" w:hAnsi="Times New Roman" w:cs="Times New Roman"/>
          <w:sz w:val="24"/>
          <w:szCs w:val="24"/>
        </w:rPr>
        <w:t xml:space="preserve"> merely partners but possess a “unique compatibility” and “exclusive sexual expression”</w:t>
      </w:r>
      <w:r w:rsidRPr="003F451C">
        <w:rPr>
          <w:rFonts w:ascii="Times New Roman" w:eastAsia="Times New Roman" w:hAnsi="Times New Roman" w:cs="Times New Roman"/>
          <w:sz w:val="24"/>
          <w:szCs w:val="24"/>
        </w:rPr>
        <w:t xml:space="preserve"> that affirm their complementary relationship (Von Rad, 1972</w:t>
      </w:r>
      <w:r w:rsidR="00F64B59" w:rsidRPr="003F451C">
        <w:rPr>
          <w:rFonts w:ascii="Times New Roman" w:eastAsia="Times New Roman" w:hAnsi="Times New Roman" w:cs="Times New Roman"/>
          <w:sz w:val="24"/>
          <w:szCs w:val="24"/>
        </w:rPr>
        <w:t>, p. 21</w:t>
      </w:r>
      <w:r w:rsidRPr="003F451C">
        <w:rPr>
          <w:rFonts w:ascii="Times New Roman" w:eastAsia="Times New Roman" w:hAnsi="Times New Roman" w:cs="Times New Roman"/>
          <w:sz w:val="24"/>
          <w:szCs w:val="24"/>
        </w:rPr>
        <w:t xml:space="preserve">). This is elucidated </w:t>
      </w:r>
      <w:r w:rsidR="00B54165" w:rsidRPr="003F451C">
        <w:rPr>
          <w:rFonts w:ascii="Times New Roman" w:eastAsia="Times New Roman" w:hAnsi="Times New Roman" w:cs="Times New Roman"/>
          <w:sz w:val="24"/>
          <w:szCs w:val="24"/>
        </w:rPr>
        <w:t>in Genesis 2:24, which states, “</w:t>
      </w:r>
      <w:r w:rsidRPr="003F451C">
        <w:rPr>
          <w:rFonts w:ascii="Times New Roman" w:eastAsia="Times New Roman" w:hAnsi="Times New Roman" w:cs="Times New Roman"/>
          <w:sz w:val="24"/>
          <w:szCs w:val="24"/>
        </w:rPr>
        <w:t>Therefore shall a man (אִישׁ) leave his father and his mother, and shall cleave unto his wife (אִשָּׁ</w:t>
      </w:r>
      <w:r w:rsidR="003D1CF0" w:rsidRPr="003F451C">
        <w:rPr>
          <w:rFonts w:ascii="Times New Roman" w:eastAsia="Times New Roman" w:hAnsi="Times New Roman" w:cs="Times New Roman"/>
          <w:sz w:val="24"/>
          <w:szCs w:val="24"/>
        </w:rPr>
        <w:t>ה), and they shall be one flesh”</w:t>
      </w:r>
      <w:r w:rsidRPr="003F451C">
        <w:rPr>
          <w:rFonts w:ascii="Times New Roman" w:eastAsia="Times New Roman" w:hAnsi="Times New Roman" w:cs="Times New Roman"/>
          <w:sz w:val="24"/>
          <w:szCs w:val="24"/>
        </w:rPr>
        <w:t xml:space="preserve"> (</w:t>
      </w:r>
      <w:r w:rsidRPr="003F451C">
        <w:rPr>
          <w:rFonts w:ascii="Times New Roman" w:eastAsia="Times New Roman" w:hAnsi="Times New Roman" w:cs="Times New Roman"/>
          <w:i/>
          <w:sz w:val="24"/>
          <w:szCs w:val="24"/>
        </w:rPr>
        <w:t>basar echad</w:t>
      </w:r>
      <w:r w:rsidRPr="003F451C">
        <w:rPr>
          <w:rFonts w:ascii="Times New Roman" w:eastAsia="Times New Roman" w:hAnsi="Times New Roman" w:cs="Times New Roman"/>
          <w:sz w:val="24"/>
          <w:szCs w:val="24"/>
        </w:rPr>
        <w:t>, בָּשָׂר אֶחָד). This declaration highlights the profound meaning of the union between male and female, which is not solely physical but also emotional and spiritual. Thus, the relationship between male and female in the context of creation underscores the principles of harmony and deep interconnection, serving as a foundation for the establishment of a healthy community.</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As beings created in the image of God, humans are endowed with the capacity to think, feel, and will. This ability allows humanity to partake in a harmonious relationship with the Creator and all His creations. This is also evident in the mandate given to humanity to manage and cultivate creation</w:t>
      </w:r>
      <w:r w:rsidR="003D1CF0" w:rsidRPr="003F451C">
        <w:rPr>
          <w:rFonts w:ascii="Times New Roman" w:eastAsia="Times New Roman" w:hAnsi="Times New Roman" w:cs="Times New Roman"/>
          <w:sz w:val="24"/>
          <w:szCs w:val="24"/>
        </w:rPr>
        <w:t>, as outlined in Genesis 2:15: “</w:t>
      </w:r>
      <w:r w:rsidRPr="003F451C">
        <w:rPr>
          <w:rFonts w:ascii="Times New Roman" w:eastAsia="Times New Roman" w:hAnsi="Times New Roman" w:cs="Times New Roman"/>
          <w:sz w:val="24"/>
          <w:szCs w:val="24"/>
        </w:rPr>
        <w:t>And the LORD God took the man and put him into the Garden of Ed</w:t>
      </w:r>
      <w:r w:rsidR="003D1CF0" w:rsidRPr="003F451C">
        <w:rPr>
          <w:rFonts w:ascii="Times New Roman" w:eastAsia="Times New Roman" w:hAnsi="Times New Roman" w:cs="Times New Roman"/>
          <w:sz w:val="24"/>
          <w:szCs w:val="24"/>
        </w:rPr>
        <w:t>en to dress it and to keep it”</w:t>
      </w:r>
      <w:r w:rsidRPr="003F451C">
        <w:rPr>
          <w:rFonts w:ascii="Times New Roman" w:eastAsia="Times New Roman" w:hAnsi="Times New Roman" w:cs="Times New Roman"/>
          <w:sz w:val="24"/>
          <w:szCs w:val="24"/>
        </w:rPr>
        <w:t xml:space="preserve"> (</w:t>
      </w:r>
      <w:r w:rsidRPr="003F451C">
        <w:rPr>
          <w:rFonts w:ascii="Times New Roman" w:eastAsia="Times New Roman" w:hAnsi="Times New Roman" w:cs="Times New Roman"/>
          <w:i/>
          <w:sz w:val="24"/>
          <w:szCs w:val="24"/>
        </w:rPr>
        <w:t>le'āvedāh u-le'shamrāh</w:t>
      </w:r>
      <w:r w:rsidRPr="003F451C">
        <w:rPr>
          <w:rFonts w:ascii="Times New Roman" w:eastAsia="Times New Roman" w:hAnsi="Times New Roman" w:cs="Times New Roman"/>
          <w:sz w:val="24"/>
          <w:szCs w:val="24"/>
        </w:rPr>
        <w:t>, לְעָבְד</w:t>
      </w:r>
      <w:r w:rsidR="00B54165" w:rsidRPr="003F451C">
        <w:rPr>
          <w:rFonts w:ascii="Times New Roman" w:eastAsia="Times New Roman" w:hAnsi="Times New Roman" w:cs="Times New Roman"/>
          <w:sz w:val="24"/>
          <w:szCs w:val="24"/>
        </w:rPr>
        <w:t>ָה וּלְשָׁמְרָה) (Eichrodt, 1985</w:t>
      </w:r>
      <w:r w:rsidR="00F64B59" w:rsidRPr="003F451C">
        <w:rPr>
          <w:rFonts w:ascii="Times New Roman" w:eastAsia="Times New Roman" w:hAnsi="Times New Roman" w:cs="Times New Roman"/>
          <w:sz w:val="24"/>
          <w:szCs w:val="24"/>
        </w:rPr>
        <w:t>, p. 132</w:t>
      </w:r>
      <w:r w:rsidRPr="003F451C">
        <w:rPr>
          <w:rFonts w:ascii="Times New Roman" w:eastAsia="Times New Roman" w:hAnsi="Times New Roman" w:cs="Times New Roman"/>
          <w:sz w:val="24"/>
          <w:szCs w:val="24"/>
        </w:rPr>
        <w:t xml:space="preserve">). Here, humanity does not merely act as a ruler but also as a partner with God in maintaining the balance and beauty of nature. Consequently, the creation of humanity </w:t>
      </w:r>
      <w:r w:rsidRPr="003F451C">
        <w:rPr>
          <w:rFonts w:ascii="Times New Roman" w:eastAsia="Times New Roman" w:hAnsi="Times New Roman" w:cs="Times New Roman"/>
          <w:sz w:val="24"/>
          <w:szCs w:val="24"/>
        </w:rPr>
        <w:lastRenderedPageBreak/>
        <w:t>affirms the importance of solidarity with fellow creation and the responsibility to preserve the earth as a shared home.</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concept of </w:t>
      </w:r>
      <w:r w:rsidRPr="003F451C">
        <w:rPr>
          <w:rFonts w:ascii="Times New Roman" w:eastAsia="Times New Roman" w:hAnsi="Times New Roman" w:cs="Times New Roman"/>
          <w:i/>
          <w:sz w:val="24"/>
          <w:szCs w:val="24"/>
        </w:rPr>
        <w:t>ezer kenegdo</w:t>
      </w:r>
      <w:r w:rsidRPr="003F451C">
        <w:rPr>
          <w:rFonts w:ascii="Times New Roman" w:eastAsia="Times New Roman" w:hAnsi="Times New Roman" w:cs="Times New Roman"/>
          <w:sz w:val="24"/>
          <w:szCs w:val="24"/>
        </w:rPr>
        <w:t xml:space="preserve"> (עֵזֶר כְּנֶגְדּוֹ) in the Bible beautifully illustrates the relationship between male and female as partners who support and complement each other. This term is first employed in the context of creation, where God states that it is not good for man to be alon</w:t>
      </w:r>
      <w:r w:rsidR="003D1CF0" w:rsidRPr="003F451C">
        <w:rPr>
          <w:rFonts w:ascii="Times New Roman" w:eastAsia="Times New Roman" w:hAnsi="Times New Roman" w:cs="Times New Roman"/>
          <w:sz w:val="24"/>
          <w:szCs w:val="24"/>
        </w:rPr>
        <w:t>e. Thus, woman is created as a “helper suitable”</w:t>
      </w:r>
      <w:r w:rsidRPr="003F451C">
        <w:rPr>
          <w:rFonts w:ascii="Times New Roman" w:eastAsia="Times New Roman" w:hAnsi="Times New Roman" w:cs="Times New Roman"/>
          <w:sz w:val="24"/>
          <w:szCs w:val="24"/>
        </w:rPr>
        <w:t xml:space="preserve"> for man, yet likewise, man is expected to be an equal helper for woman (Brueggemann, 1982</w:t>
      </w:r>
      <w:r w:rsidR="00F64B59" w:rsidRPr="003F451C">
        <w:rPr>
          <w:rFonts w:ascii="Times New Roman" w:eastAsia="Times New Roman" w:hAnsi="Times New Roman" w:cs="Times New Roman"/>
          <w:sz w:val="24"/>
          <w:szCs w:val="24"/>
        </w:rPr>
        <w:t>, p. 57</w:t>
      </w:r>
      <w:r w:rsidRPr="003F451C">
        <w:rPr>
          <w:rFonts w:ascii="Times New Roman" w:eastAsia="Times New Roman" w:hAnsi="Times New Roman" w:cs="Times New Roman"/>
          <w:sz w:val="24"/>
          <w:szCs w:val="24"/>
        </w:rPr>
        <w:t>). This concept refers to the equality and compatibility that enrich one another, enabling both to work together towards a common goal as ʾ</w:t>
      </w:r>
      <w:r w:rsidRPr="003F451C">
        <w:rPr>
          <w:rFonts w:ascii="Times New Roman" w:eastAsia="Times New Roman" w:hAnsi="Times New Roman" w:cs="Times New Roman"/>
          <w:i/>
          <w:sz w:val="24"/>
          <w:szCs w:val="24"/>
        </w:rPr>
        <w:t>ādām</w:t>
      </w:r>
      <w:r w:rsidRPr="003F451C">
        <w:rPr>
          <w:rFonts w:ascii="Times New Roman" w:eastAsia="Times New Roman" w:hAnsi="Times New Roman" w:cs="Times New Roman"/>
          <w:sz w:val="24"/>
          <w:szCs w:val="24"/>
        </w:rPr>
        <w:t xml:space="preserve"> (אָדָם), or humanity.</w:t>
      </w:r>
    </w:p>
    <w:p w:rsidR="003D1CF0"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As beings created in the image of God, humans possess the capacity to think, feel, and will, and can participate in harmonious relationships (communicating, sharing in community) with God and His creation. This responsibility is evident in the mandate to manage and care for creation, as written in Genesis 2:15, "And the LORD God took the man and put him into the Garden of Eden to dress it and to keep it" (לְעָבְדָה וּלְשָׁמְרָה, </w:t>
      </w:r>
      <w:r w:rsidRPr="003F451C">
        <w:rPr>
          <w:rFonts w:ascii="Times New Roman" w:eastAsia="Times New Roman" w:hAnsi="Times New Roman" w:cs="Times New Roman"/>
          <w:i/>
          <w:sz w:val="24"/>
          <w:szCs w:val="24"/>
        </w:rPr>
        <w:t>le'āvedāh u-le'shamrāh</w:t>
      </w:r>
      <w:r w:rsidRPr="003F451C">
        <w:rPr>
          <w:rFonts w:ascii="Times New Roman" w:eastAsia="Times New Roman" w:hAnsi="Times New Roman" w:cs="Times New Roman"/>
          <w:sz w:val="24"/>
          <w:szCs w:val="24"/>
        </w:rPr>
        <w:t>), where humanity acts not only as a ruler but also as a partner with God in preserving the beauty and balance of nature. Thus, the creation of humanity demonstrates the importance of solidarity and interconnectedness with fellow creatures.</w:t>
      </w:r>
    </w:p>
    <w:p w:rsidR="003D1CF0" w:rsidRPr="003F451C" w:rsidRDefault="003D1CF0" w:rsidP="004121A4">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In relation to the above, the concept of </w:t>
      </w:r>
      <w:r w:rsidRPr="003F451C">
        <w:rPr>
          <w:rStyle w:val="Emphasis"/>
          <w:rFonts w:ascii="Times New Roman" w:hAnsi="Times New Roman" w:cs="Times New Roman"/>
          <w:sz w:val="24"/>
          <w:szCs w:val="24"/>
        </w:rPr>
        <w:t>ezer kenegdo</w:t>
      </w:r>
      <w:r w:rsidRPr="003F451C">
        <w:rPr>
          <w:rFonts w:ascii="Times New Roman" w:hAnsi="Times New Roman" w:cs="Times New Roman"/>
          <w:sz w:val="24"/>
          <w:szCs w:val="24"/>
        </w:rPr>
        <w:t xml:space="preserve"> (עֵזֶר כְּנֶגְדּוֹ) in the Bible depicts the relationship between male and female as complementary and supportive partners. This term appears in the context of creation, where God creates woman as a “helper” or “partner” for man; likewise, man serves as a “helper” or “partner” for woman as fellow human beings (אָדָם, ʾ</w:t>
      </w:r>
      <w:r w:rsidRPr="003F451C">
        <w:rPr>
          <w:rFonts w:ascii="Times New Roman" w:hAnsi="Times New Roman" w:cs="Times New Roman"/>
          <w:i/>
          <w:sz w:val="24"/>
          <w:szCs w:val="24"/>
        </w:rPr>
        <w:t>ādām</w:t>
      </w:r>
      <w:r w:rsidRPr="003F451C">
        <w:rPr>
          <w:rFonts w:ascii="Times New Roman" w:hAnsi="Times New Roman" w:cs="Times New Roman"/>
          <w:sz w:val="24"/>
          <w:szCs w:val="24"/>
        </w:rPr>
        <w:t xml:space="preserve">). Genesis 2:18 states, “And the LORD God said, ‘It is not good that the man should be alone; I will make him an </w:t>
      </w:r>
      <w:r w:rsidRPr="003F451C">
        <w:rPr>
          <w:rStyle w:val="Emphasis"/>
          <w:rFonts w:ascii="Times New Roman" w:hAnsi="Times New Roman" w:cs="Times New Roman"/>
          <w:sz w:val="24"/>
          <w:szCs w:val="24"/>
        </w:rPr>
        <w:t>ezer</w:t>
      </w:r>
      <w:r w:rsidRPr="003F451C">
        <w:rPr>
          <w:rFonts w:ascii="Times New Roman" w:hAnsi="Times New Roman" w:cs="Times New Roman"/>
          <w:sz w:val="24"/>
          <w:szCs w:val="24"/>
        </w:rPr>
        <w:t xml:space="preserve"> (עֵזֶר) </w:t>
      </w:r>
      <w:r w:rsidRPr="003F451C">
        <w:rPr>
          <w:rStyle w:val="Emphasis"/>
          <w:rFonts w:ascii="Times New Roman" w:hAnsi="Times New Roman" w:cs="Times New Roman"/>
          <w:sz w:val="24"/>
          <w:szCs w:val="24"/>
        </w:rPr>
        <w:t>kenegdo</w:t>
      </w:r>
      <w:r w:rsidRPr="003F451C">
        <w:rPr>
          <w:rFonts w:ascii="Times New Roman" w:hAnsi="Times New Roman" w:cs="Times New Roman"/>
          <w:sz w:val="24"/>
          <w:szCs w:val="24"/>
        </w:rPr>
        <w:t xml:space="preserve"> (כְּנֶגְדּוֹ).” The term </w:t>
      </w:r>
      <w:r w:rsidRPr="003F451C">
        <w:rPr>
          <w:rStyle w:val="Emphasis"/>
          <w:rFonts w:ascii="Times New Roman" w:hAnsi="Times New Roman" w:cs="Times New Roman"/>
          <w:sz w:val="24"/>
          <w:szCs w:val="24"/>
        </w:rPr>
        <w:t>ezer</w:t>
      </w:r>
      <w:r w:rsidRPr="003F451C">
        <w:rPr>
          <w:rFonts w:ascii="Times New Roman" w:hAnsi="Times New Roman" w:cs="Times New Roman"/>
          <w:sz w:val="24"/>
          <w:szCs w:val="24"/>
        </w:rPr>
        <w:t xml:space="preserve"> (עֵזֶר) signifies “helper,” while </w:t>
      </w:r>
      <w:r w:rsidRPr="003F451C">
        <w:rPr>
          <w:rStyle w:val="Emphasis"/>
          <w:rFonts w:ascii="Times New Roman" w:hAnsi="Times New Roman" w:cs="Times New Roman"/>
          <w:sz w:val="24"/>
          <w:szCs w:val="24"/>
        </w:rPr>
        <w:t>kenegdo</w:t>
      </w:r>
      <w:r w:rsidRPr="003F451C">
        <w:rPr>
          <w:rFonts w:ascii="Times New Roman" w:hAnsi="Times New Roman" w:cs="Times New Roman"/>
          <w:sz w:val="24"/>
          <w:szCs w:val="24"/>
        </w:rPr>
        <w:t xml:space="preserve"> (כְּנֶגְדּוֹ) denotes suitability and equality between them.</w:t>
      </w:r>
    </w:p>
    <w:p w:rsidR="003D1CF0" w:rsidRPr="003F451C" w:rsidRDefault="003D1CF0"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hAnsi="Times New Roman" w:cs="Times New Roman"/>
          <w:sz w:val="24"/>
          <w:szCs w:val="24"/>
        </w:rPr>
        <w:t>This concept underscores the complementary and harmonious relationship between male and female in social, emotional, and spiritual life. The bond established is not merely a social connection but reflects divine fellowship, where each individual holds an essential place and role within the community to mutually support and enrich one another, consistent with the multifaceted unity within God’s own essence.</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In this dimension of creation, man and woman are created in harmony that reflects the glory of God. Genesis 2:21-22 elucidates the creation of woman from man, where the Lord God takes one of the </w:t>
      </w:r>
      <w:r w:rsidRPr="003F451C">
        <w:rPr>
          <w:rFonts w:ascii="Times New Roman" w:eastAsia="Times New Roman" w:hAnsi="Times New Roman" w:cs="Times New Roman"/>
          <w:i/>
          <w:sz w:val="24"/>
          <w:szCs w:val="24"/>
        </w:rPr>
        <w:t>tsela</w:t>
      </w:r>
      <w:r w:rsidRPr="003F451C">
        <w:rPr>
          <w:rFonts w:ascii="Times New Roman" w:eastAsia="Times New Roman" w:hAnsi="Times New Roman" w:cs="Times New Roman"/>
          <w:sz w:val="24"/>
          <w:szCs w:val="24"/>
        </w:rPr>
        <w:t xml:space="preserve"> (צֵלַע) from the body of the male human (אִישׁ) and forms it into a woman, </w:t>
      </w:r>
      <w:r w:rsidRPr="003F451C">
        <w:rPr>
          <w:rFonts w:ascii="Times New Roman" w:eastAsia="Times New Roman" w:hAnsi="Times New Roman" w:cs="Times New Roman"/>
          <w:i/>
          <w:sz w:val="24"/>
          <w:szCs w:val="24"/>
        </w:rPr>
        <w:t>isha</w:t>
      </w:r>
      <w:r w:rsidRPr="003F451C">
        <w:rPr>
          <w:rFonts w:ascii="Times New Roman" w:eastAsia="Times New Roman" w:hAnsi="Times New Roman" w:cs="Times New Roman"/>
          <w:sz w:val="24"/>
          <w:szCs w:val="24"/>
        </w:rPr>
        <w:t xml:space="preserve"> (אִשָּׁה), who is then presented to the man. This not only indicates the origin of woman but also affirms the profound bond between the two (Kaiser, 2000</w:t>
      </w:r>
      <w:r w:rsidR="00F64B59" w:rsidRPr="003F451C">
        <w:rPr>
          <w:rFonts w:ascii="Times New Roman" w:eastAsia="Times New Roman" w:hAnsi="Times New Roman" w:cs="Times New Roman"/>
          <w:sz w:val="24"/>
          <w:szCs w:val="24"/>
        </w:rPr>
        <w:t>, p. 112</w:t>
      </w:r>
      <w:r w:rsidRPr="003F451C">
        <w:rPr>
          <w:rFonts w:ascii="Times New Roman" w:eastAsia="Times New Roman" w:hAnsi="Times New Roman" w:cs="Times New Roman"/>
          <w:sz w:val="24"/>
          <w:szCs w:val="24"/>
        </w:rPr>
        <w:t>). In this regard, woman is not created as a lesser being, but as an integral part of the existence of man, underscoring the principle of equality and deep interconnection.</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concept of </w:t>
      </w:r>
      <w:r w:rsidRPr="003F451C">
        <w:rPr>
          <w:rFonts w:ascii="Times New Roman" w:eastAsia="Times New Roman" w:hAnsi="Times New Roman" w:cs="Times New Roman"/>
          <w:i/>
          <w:sz w:val="24"/>
          <w:szCs w:val="24"/>
        </w:rPr>
        <w:t>ezer kenegdo</w:t>
      </w:r>
      <w:r w:rsidRPr="003F451C">
        <w:rPr>
          <w:rFonts w:ascii="Times New Roman" w:eastAsia="Times New Roman" w:hAnsi="Times New Roman" w:cs="Times New Roman"/>
          <w:sz w:val="24"/>
          <w:szCs w:val="24"/>
        </w:rPr>
        <w:t xml:space="preserve"> (עֵזֶר כְּנֶגְדּוֹ) also reflects the aspect of mutual respect in the relationship between man and woman. In Genesis 1:28, God commands both to “be fruitful and multiply, fill the earth and subdue it.” These two individuals, in their capacity as partners, are jointly entrusted with the task of managing the earth and fill</w:t>
      </w:r>
      <w:r w:rsidR="00B54165" w:rsidRPr="003F451C">
        <w:rPr>
          <w:rFonts w:ascii="Times New Roman" w:eastAsia="Times New Roman" w:hAnsi="Times New Roman" w:cs="Times New Roman"/>
          <w:sz w:val="24"/>
          <w:szCs w:val="24"/>
        </w:rPr>
        <w:t>ing the universe (Eichrodt, 1985</w:t>
      </w:r>
      <w:r w:rsidR="00F64B59" w:rsidRPr="003F451C">
        <w:rPr>
          <w:rFonts w:ascii="Times New Roman" w:eastAsia="Times New Roman" w:hAnsi="Times New Roman" w:cs="Times New Roman"/>
          <w:sz w:val="24"/>
          <w:szCs w:val="24"/>
        </w:rPr>
        <w:t>, p/ 121</w:t>
      </w:r>
      <w:r w:rsidRPr="003F451C">
        <w:rPr>
          <w:rFonts w:ascii="Times New Roman" w:eastAsia="Times New Roman" w:hAnsi="Times New Roman" w:cs="Times New Roman"/>
          <w:sz w:val="24"/>
          <w:szCs w:val="24"/>
        </w:rPr>
        <w:t>). This role serves as a divine calling that emphasizes the importance of collaboration and cooperation in living life, creating a profound unity between humanity and other creations.</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In creation, God made man, referred to as </w:t>
      </w:r>
      <w:r w:rsidRPr="003F451C">
        <w:rPr>
          <w:rFonts w:ascii="Times New Roman" w:eastAsia="Times New Roman" w:hAnsi="Times New Roman" w:cs="Times New Roman"/>
          <w:i/>
          <w:sz w:val="24"/>
          <w:szCs w:val="24"/>
        </w:rPr>
        <w:t>ish</w:t>
      </w:r>
      <w:r w:rsidRPr="003F451C">
        <w:rPr>
          <w:rFonts w:ascii="Times New Roman" w:eastAsia="Times New Roman" w:hAnsi="Times New Roman" w:cs="Times New Roman"/>
          <w:sz w:val="24"/>
          <w:szCs w:val="24"/>
        </w:rPr>
        <w:t xml:space="preserve"> (אִישׁ), and woman, referred to as </w:t>
      </w:r>
      <w:r w:rsidRPr="003F451C">
        <w:rPr>
          <w:rFonts w:ascii="Times New Roman" w:eastAsia="Times New Roman" w:hAnsi="Times New Roman" w:cs="Times New Roman"/>
          <w:i/>
          <w:sz w:val="24"/>
          <w:szCs w:val="24"/>
        </w:rPr>
        <w:t>isha</w:t>
      </w:r>
      <w:r w:rsidRPr="003F451C">
        <w:rPr>
          <w:rFonts w:ascii="Times New Roman" w:eastAsia="Times New Roman" w:hAnsi="Times New Roman" w:cs="Times New Roman"/>
          <w:sz w:val="24"/>
          <w:szCs w:val="24"/>
        </w:rPr>
        <w:t xml:space="preserve"> (אִשָּׁה), as complementary beings. In Genesis 2:21-22, it is recorded, “Then the Lord God caused the man to fall into a deep sleep; and while he slept, he took one of his </w:t>
      </w:r>
      <w:r w:rsidRPr="003F451C">
        <w:rPr>
          <w:rFonts w:ascii="Times New Roman" w:eastAsia="Times New Roman" w:hAnsi="Times New Roman" w:cs="Times New Roman"/>
          <w:i/>
          <w:sz w:val="24"/>
          <w:szCs w:val="24"/>
        </w:rPr>
        <w:t>tsela</w:t>
      </w:r>
      <w:r w:rsidRPr="003F451C">
        <w:rPr>
          <w:rFonts w:ascii="Times New Roman" w:eastAsia="Times New Roman" w:hAnsi="Times New Roman" w:cs="Times New Roman"/>
          <w:sz w:val="24"/>
          <w:szCs w:val="24"/>
        </w:rPr>
        <w:t xml:space="preserve"> (צֵלַע) and closed up the place with flesh. And the Lord God fashioned the tsela (צֵלַע) that He had taken from the man into </w:t>
      </w:r>
      <w:r w:rsidRPr="003F451C">
        <w:rPr>
          <w:rFonts w:ascii="Times New Roman" w:eastAsia="Times New Roman" w:hAnsi="Times New Roman" w:cs="Times New Roman"/>
          <w:sz w:val="24"/>
          <w:szCs w:val="24"/>
        </w:rPr>
        <w:lastRenderedPageBreak/>
        <w:t>a woman (</w:t>
      </w:r>
      <w:r w:rsidRPr="003F451C">
        <w:rPr>
          <w:rFonts w:ascii="Times New Roman" w:eastAsia="Times New Roman" w:hAnsi="Times New Roman" w:cs="Times New Roman"/>
          <w:i/>
          <w:sz w:val="24"/>
          <w:szCs w:val="24"/>
        </w:rPr>
        <w:t>isha</w:t>
      </w:r>
      <w:r w:rsidRPr="003F451C">
        <w:rPr>
          <w:rFonts w:ascii="Times New Roman" w:eastAsia="Times New Roman" w:hAnsi="Times New Roman" w:cs="Times New Roman"/>
          <w:sz w:val="24"/>
          <w:szCs w:val="24"/>
        </w:rPr>
        <w:t xml:space="preserve">, אִשָּׁה) and brought her to the man.” In this context, woman, </w:t>
      </w:r>
      <w:r w:rsidRPr="003F451C">
        <w:rPr>
          <w:rFonts w:ascii="Times New Roman" w:eastAsia="Times New Roman" w:hAnsi="Times New Roman" w:cs="Times New Roman"/>
          <w:i/>
          <w:sz w:val="24"/>
          <w:szCs w:val="24"/>
        </w:rPr>
        <w:t>isha</w:t>
      </w:r>
      <w:r w:rsidRPr="003F451C">
        <w:rPr>
          <w:rFonts w:ascii="Times New Roman" w:eastAsia="Times New Roman" w:hAnsi="Times New Roman" w:cs="Times New Roman"/>
          <w:sz w:val="24"/>
          <w:szCs w:val="24"/>
        </w:rPr>
        <w:t xml:space="preserve"> (אִשָּׁה), is created from man, </w:t>
      </w:r>
      <w:r w:rsidRPr="003F451C">
        <w:rPr>
          <w:rFonts w:ascii="Times New Roman" w:eastAsia="Times New Roman" w:hAnsi="Times New Roman" w:cs="Times New Roman"/>
          <w:i/>
          <w:sz w:val="24"/>
          <w:szCs w:val="24"/>
        </w:rPr>
        <w:t>ish</w:t>
      </w:r>
      <w:r w:rsidRPr="003F451C">
        <w:rPr>
          <w:rFonts w:ascii="Times New Roman" w:eastAsia="Times New Roman" w:hAnsi="Times New Roman" w:cs="Times New Roman"/>
          <w:sz w:val="24"/>
          <w:szCs w:val="24"/>
        </w:rPr>
        <w:t xml:space="preserve"> (אִישׁ), demonstrating the depth of their relationship and connection.</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concept of </w:t>
      </w:r>
      <w:r w:rsidRPr="003F451C">
        <w:rPr>
          <w:rFonts w:ascii="Times New Roman" w:eastAsia="Times New Roman" w:hAnsi="Times New Roman" w:cs="Times New Roman"/>
          <w:i/>
          <w:sz w:val="24"/>
          <w:szCs w:val="24"/>
        </w:rPr>
        <w:t>ezer kenegdo</w:t>
      </w:r>
      <w:r w:rsidRPr="003F451C">
        <w:rPr>
          <w:rFonts w:ascii="Times New Roman" w:eastAsia="Times New Roman" w:hAnsi="Times New Roman" w:cs="Times New Roman"/>
          <w:sz w:val="24"/>
          <w:szCs w:val="24"/>
        </w:rPr>
        <w:t xml:space="preserve"> (עֵזֶר כְּנֶגְדּוֹ) indicates that both have unique roles and responsibilities, yet remain complementary. This underscores the importance of collaboration in living life together. In Ephesians 5:31, Paul quotes Genesis 2:24, “For this reason a man shall leave his father and mother and be joined to his wife, and the two shall become אֶחָד בָּשָׂר (</w:t>
      </w:r>
      <w:r w:rsidRPr="003F451C">
        <w:rPr>
          <w:rFonts w:ascii="Times New Roman" w:eastAsia="Times New Roman" w:hAnsi="Times New Roman" w:cs="Times New Roman"/>
          <w:i/>
          <w:sz w:val="24"/>
          <w:szCs w:val="24"/>
        </w:rPr>
        <w:t>eḥād bāśār</w:t>
      </w:r>
      <w:r w:rsidRPr="003F451C">
        <w:rPr>
          <w:rFonts w:ascii="Times New Roman" w:eastAsia="Times New Roman" w:hAnsi="Times New Roman" w:cs="Times New Roman"/>
          <w:sz w:val="24"/>
          <w:szCs w:val="24"/>
        </w:rPr>
        <w:t>).” This signifies that the relationship between man and woman is not merely physical, but also emotional and spiritual, which supports the formation of a healthy community.</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concept of </w:t>
      </w:r>
      <w:r w:rsidRPr="003F451C">
        <w:rPr>
          <w:rFonts w:ascii="Times New Roman" w:eastAsia="Times New Roman" w:hAnsi="Times New Roman" w:cs="Times New Roman"/>
          <w:i/>
          <w:sz w:val="24"/>
          <w:szCs w:val="24"/>
        </w:rPr>
        <w:t>ezer kenegdo</w:t>
      </w:r>
      <w:r w:rsidRPr="003F451C">
        <w:rPr>
          <w:rFonts w:ascii="Times New Roman" w:eastAsia="Times New Roman" w:hAnsi="Times New Roman" w:cs="Times New Roman"/>
          <w:sz w:val="24"/>
          <w:szCs w:val="24"/>
        </w:rPr>
        <w:t xml:space="preserve"> (עֵזֶר כְּנֶגְדּוֹ) further reflects aspects of mutual support and appreciation in the relationship. Man and woman are expected to fulfil God’s mandate in creation together, filling and managing the earth (Genesis 1:28). When both function within their capacity as equal partners, they can achieve the divine purpose in creation.</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Thus, the concept of </w:t>
      </w:r>
      <w:r w:rsidRPr="003F451C">
        <w:rPr>
          <w:rFonts w:ascii="Times New Roman" w:eastAsia="Times New Roman" w:hAnsi="Times New Roman" w:cs="Times New Roman"/>
          <w:i/>
          <w:sz w:val="24"/>
          <w:szCs w:val="24"/>
        </w:rPr>
        <w:t>ezer kenegdo</w:t>
      </w:r>
      <w:r w:rsidRPr="003F451C">
        <w:rPr>
          <w:rFonts w:ascii="Times New Roman" w:eastAsia="Times New Roman" w:hAnsi="Times New Roman" w:cs="Times New Roman"/>
          <w:sz w:val="24"/>
          <w:szCs w:val="24"/>
        </w:rPr>
        <w:t xml:space="preserve"> (עֵזֶר כְּנֶגְדּוֹ) not only portrays the role of woman as a helper but also illustrates the equality and interdependence in the relationship between man and woman. In this context, they complement one another, working together and forming a community, thereby creating harmony within God’s beautiful creation.</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Human beings are created as an integral part of the nature of creation, which encompasses the physical, metaphysical, social, and spiritual environments. In this context, the creation of humanity is not a separate event but rather a part of a larger divine plan.</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physical environment in which humanity is placed also emphasises the relationship between humans and nature. As beings living in a world governed by the laws of nature, humans are called to honour and preserve the beauty and order of the world, as God saw that everything He had made was “very good” (Genesis 1:31) (Von Rad, 1972</w:t>
      </w:r>
      <w:r w:rsidR="00F64B59" w:rsidRPr="003F451C">
        <w:rPr>
          <w:rFonts w:ascii="Times New Roman" w:eastAsia="Times New Roman" w:hAnsi="Times New Roman" w:cs="Times New Roman"/>
          <w:sz w:val="24"/>
          <w:szCs w:val="24"/>
        </w:rPr>
        <w:t>, p. 134</w:t>
      </w:r>
      <w:r w:rsidRPr="003F451C">
        <w:rPr>
          <w:rFonts w:ascii="Times New Roman" w:eastAsia="Times New Roman" w:hAnsi="Times New Roman" w:cs="Times New Roman"/>
          <w:sz w:val="24"/>
          <w:szCs w:val="24"/>
        </w:rPr>
        <w:t>). This beauty of nature is not merely a dwelling place but serves as the foundation for human life, which is connected to creation as a whole.</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From a metaphysical perspective, humans are called to adhere to the norms and moral laws established by God. The prohibition against eating from the tree of the knowledge of good and evil in the Garden of Eden, as explained in Genesis 2:16-17, is a concrete example of the moral boundaries that exist. God said, “You may surely eat of every tree of the garden; but of the tree of the knowledge of good and evil, you shall not eat” (Kaiser, 2000</w:t>
      </w:r>
      <w:r w:rsidR="00F64B59" w:rsidRPr="003F451C">
        <w:rPr>
          <w:rFonts w:ascii="Times New Roman" w:eastAsia="Times New Roman" w:hAnsi="Times New Roman" w:cs="Times New Roman"/>
          <w:sz w:val="24"/>
          <w:szCs w:val="24"/>
        </w:rPr>
        <w:t>, p. 215</w:t>
      </w:r>
      <w:r w:rsidRPr="003F451C">
        <w:rPr>
          <w:rFonts w:ascii="Times New Roman" w:eastAsia="Times New Roman" w:hAnsi="Times New Roman" w:cs="Times New Roman"/>
          <w:sz w:val="24"/>
          <w:szCs w:val="24"/>
        </w:rPr>
        <w:t>). This prohibition is not merely physical but also spiritual, marking the relationship between humanity and God with an emphasis on obedience and moral responsibility.</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social environment created for humanity is a context in which individuals live in community, support one another, and bear responsibility towards each other. The relationship between man and woman is not merely an individual connection but also a reflection of the harmony and solidarity that is expected within the human community. In Genesis 2:24, it is stated that a man shall “leave his father and mother and be joined to his wife, and they shall become one flesh.” This demonstrates the importance of building healthy relationships, founded on love and devotion, to complement one another within a larger community (Brueggemann, 1982</w:t>
      </w:r>
      <w:r w:rsidR="00F64B59" w:rsidRPr="003F451C">
        <w:rPr>
          <w:rFonts w:ascii="Times New Roman" w:eastAsia="Times New Roman" w:hAnsi="Times New Roman" w:cs="Times New Roman"/>
          <w:sz w:val="24"/>
          <w:szCs w:val="24"/>
        </w:rPr>
        <w:t>, p. 74</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Spiritually, humanity has a calling to relate to the Creator and to worship Him. In Genesis 1:27, the assertion that humans are created “in the image of God” (צֶלֶם אֱלֹהִים, </w:t>
      </w:r>
      <w:r w:rsidRPr="003F451C">
        <w:rPr>
          <w:rFonts w:ascii="Times New Roman" w:eastAsia="Times New Roman" w:hAnsi="Times New Roman" w:cs="Times New Roman"/>
          <w:i/>
          <w:sz w:val="24"/>
          <w:szCs w:val="24"/>
        </w:rPr>
        <w:t>ṣelem Elohim</w:t>
      </w:r>
      <w:r w:rsidRPr="003F451C">
        <w:rPr>
          <w:rFonts w:ascii="Times New Roman" w:eastAsia="Times New Roman" w:hAnsi="Times New Roman" w:cs="Times New Roman"/>
          <w:sz w:val="24"/>
          <w:szCs w:val="24"/>
        </w:rPr>
        <w:t>) reinforces the divine purpose that humanity is called to live in a holy relat</w:t>
      </w:r>
      <w:r w:rsidR="00B54165" w:rsidRPr="003F451C">
        <w:rPr>
          <w:rFonts w:ascii="Times New Roman" w:eastAsia="Times New Roman" w:hAnsi="Times New Roman" w:cs="Times New Roman"/>
          <w:sz w:val="24"/>
          <w:szCs w:val="24"/>
        </w:rPr>
        <w:t>ionship with God (Eichrodt, 1985</w:t>
      </w:r>
      <w:r w:rsidR="00F64B59" w:rsidRPr="003F451C">
        <w:rPr>
          <w:rFonts w:ascii="Times New Roman" w:eastAsia="Times New Roman" w:hAnsi="Times New Roman" w:cs="Times New Roman"/>
          <w:sz w:val="24"/>
          <w:szCs w:val="24"/>
        </w:rPr>
        <w:t>, p. 112</w:t>
      </w:r>
      <w:r w:rsidRPr="003F451C">
        <w:rPr>
          <w:rFonts w:ascii="Times New Roman" w:eastAsia="Times New Roman" w:hAnsi="Times New Roman" w:cs="Times New Roman"/>
          <w:sz w:val="24"/>
          <w:szCs w:val="24"/>
        </w:rPr>
        <w:t xml:space="preserve">). The creation of man and woman also signifies a calling to fellowship with the Lord, to live in awareness of His presence, and to honour His holiness. This invites </w:t>
      </w:r>
      <w:r w:rsidRPr="003F451C">
        <w:rPr>
          <w:rFonts w:ascii="Times New Roman" w:eastAsia="Times New Roman" w:hAnsi="Times New Roman" w:cs="Times New Roman"/>
          <w:sz w:val="24"/>
          <w:szCs w:val="24"/>
        </w:rPr>
        <w:lastRenderedPageBreak/>
        <w:t>humanity to live in community with God, which forms the foundation of human spiritual existence.</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mandate for humanity to fill the earth and manage the universe carries profound implications of responsibility. When humanity transgresses the boundaries set by God, as seen in the story of the Fall (Genesis 3), the consequences impact all of creation, disrupting the existing harmony (Brueggemann, 1982</w:t>
      </w:r>
      <w:r w:rsidR="00F64B59" w:rsidRPr="003F451C">
        <w:rPr>
          <w:rFonts w:ascii="Times New Roman" w:eastAsia="Times New Roman" w:hAnsi="Times New Roman" w:cs="Times New Roman"/>
          <w:sz w:val="24"/>
          <w:szCs w:val="24"/>
        </w:rPr>
        <w:t>, p. 94</w:t>
      </w:r>
      <w:r w:rsidRPr="003F451C">
        <w:rPr>
          <w:rFonts w:ascii="Times New Roman" w:eastAsia="Times New Roman" w:hAnsi="Times New Roman" w:cs="Times New Roman"/>
          <w:sz w:val="24"/>
          <w:szCs w:val="24"/>
        </w:rPr>
        <w:t>). In this regard, an understanding of creation should motivate us to return to our original calling as good stewards, nurturing creation with full responsibility.</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In the context of creation, the relationship between man and woman, as well as the responsibility towards creation, is woven together into a unified whole. Through this understanding, humanity is called to live in harmony with the Creator, fellow creation, and the environment. Therefore, it is important to recognise that within creation, each individual, whether male or female, has an important and complementary role in fulfilling the divine purpose in this world. The physical, social, and spiritual interconnections are intertwined in unity.</w:t>
      </w:r>
    </w:p>
    <w:p w:rsidR="00205323" w:rsidRPr="003F451C" w:rsidRDefault="00205323" w:rsidP="004121A4">
      <w:pPr>
        <w:spacing w:after="0" w:line="240" w:lineRule="auto"/>
        <w:jc w:val="both"/>
        <w:rPr>
          <w:rFonts w:ascii="Times New Roman" w:eastAsia="Times New Roman" w:hAnsi="Times New Roman" w:cs="Times New Roman"/>
          <w:b/>
          <w:bCs/>
          <w:sz w:val="24"/>
          <w:szCs w:val="24"/>
        </w:rPr>
      </w:pPr>
    </w:p>
    <w:p w:rsidR="00D67FAB" w:rsidRPr="003F451C" w:rsidRDefault="00D67FAB" w:rsidP="004121A4">
      <w:pPr>
        <w:spacing w:after="0" w:line="240" w:lineRule="auto"/>
        <w:jc w:val="both"/>
        <w:rPr>
          <w:rFonts w:ascii="Times New Roman" w:eastAsia="Times New Roman" w:hAnsi="Times New Roman" w:cs="Times New Roman"/>
          <w:sz w:val="24"/>
          <w:szCs w:val="24"/>
        </w:rPr>
      </w:pPr>
      <w:r w:rsidRPr="003F451C">
        <w:rPr>
          <w:rFonts w:ascii="Times New Roman" w:eastAsia="Times New Roman" w:hAnsi="Times New Roman" w:cs="Times New Roman"/>
          <w:b/>
          <w:bCs/>
          <w:sz w:val="24"/>
          <w:szCs w:val="24"/>
        </w:rPr>
        <w:t>The Earth אֲדָמָה as the Origin of the Human Body</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creation of humanity within the tradition of Hebrew theology holds profound and complex significance, particularly in the context of the element of earth, or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xml:space="preserve"> (אֲדָמָה). This concept serves not merely as a physical foundation for human existence; it also symbolises the intimate interaction between humanity, the environment, and the Creator. In Genesis 2:7, there is a significant statement regarding the origin of humanity: “Then the LORD God formed man from the dust of the ground” (</w:t>
      </w:r>
      <w:r w:rsidRPr="003F451C">
        <w:rPr>
          <w:rFonts w:ascii="Times New Roman" w:eastAsia="Times New Roman" w:hAnsi="Times New Roman" w:cs="Times New Roman"/>
          <w:i/>
          <w:sz w:val="24"/>
          <w:szCs w:val="24"/>
        </w:rPr>
        <w:t>min ha-adamah</w:t>
      </w:r>
      <w:r w:rsidRPr="003F451C">
        <w:rPr>
          <w:rFonts w:ascii="Times New Roman" w:eastAsia="Times New Roman" w:hAnsi="Times New Roman" w:cs="Times New Roman"/>
          <w:sz w:val="24"/>
          <w:szCs w:val="24"/>
        </w:rPr>
        <w:t xml:space="preserve"> מִן-הָאֲדָמָה). This phrase indicates that the human body was formed from material that originates from the earth, illustrating that humanity is an integral part of God’s entire creation (Kaiser, 2000</w:t>
      </w:r>
      <w:r w:rsidR="00B016F8" w:rsidRPr="003F451C">
        <w:rPr>
          <w:rFonts w:ascii="Times New Roman" w:eastAsia="Times New Roman" w:hAnsi="Times New Roman" w:cs="Times New Roman"/>
          <w:sz w:val="24"/>
          <w:szCs w:val="24"/>
        </w:rPr>
        <w:t>, p. 58</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From a linguistic perspective, the term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xml:space="preserve"> (אֲדָמָה) shares the same root as </w:t>
      </w:r>
      <w:r w:rsidRPr="003F451C">
        <w:rPr>
          <w:rFonts w:ascii="Times New Roman" w:eastAsia="Times New Roman" w:hAnsi="Times New Roman" w:cs="Times New Roman"/>
          <w:i/>
          <w:sz w:val="24"/>
          <w:szCs w:val="24"/>
        </w:rPr>
        <w:t>adam</w:t>
      </w:r>
      <w:r w:rsidRPr="003F451C">
        <w:rPr>
          <w:rFonts w:ascii="Times New Roman" w:eastAsia="Times New Roman" w:hAnsi="Times New Roman" w:cs="Times New Roman"/>
          <w:sz w:val="24"/>
          <w:szCs w:val="24"/>
        </w:rPr>
        <w:t xml:space="preserve"> (אָדָם), which is commonly translated as “man.” This relationship not only creates the identity of humanity as beings connected to the earth but also suggests that the intrinsic nature of humanity is bound to the conditions of the natural world. It establishes an understanding that humanity exists not outside the ecosystem but as an inseparable part of it. This emphasis invites reflection on the ecological responsibilities borne by humanity in sustaining and balancing nature (Brueggemann, 1982</w:t>
      </w:r>
      <w:r w:rsidR="00B016F8" w:rsidRPr="003F451C">
        <w:rPr>
          <w:rFonts w:ascii="Times New Roman" w:eastAsia="Times New Roman" w:hAnsi="Times New Roman" w:cs="Times New Roman"/>
          <w:sz w:val="24"/>
          <w:szCs w:val="24"/>
        </w:rPr>
        <w:t>, p. 36</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Furthermore, the creation process involving earth (אֲדָמָה,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xml:space="preserve">) underscores the importance of the physical element in human existence. In the Hebrew text, God does not merely form the human body from the earth but also breathes the breath of life into it, imparting a soul and unique spiritual identity. The term </w:t>
      </w:r>
      <w:r w:rsidRPr="003F451C">
        <w:rPr>
          <w:rFonts w:ascii="Times New Roman" w:eastAsia="Times New Roman" w:hAnsi="Times New Roman" w:cs="Times New Roman"/>
          <w:i/>
          <w:sz w:val="24"/>
          <w:szCs w:val="24"/>
        </w:rPr>
        <w:t>nephesh</w:t>
      </w:r>
      <w:r w:rsidRPr="003F451C">
        <w:rPr>
          <w:rFonts w:ascii="Times New Roman" w:eastAsia="Times New Roman" w:hAnsi="Times New Roman" w:cs="Times New Roman"/>
          <w:sz w:val="24"/>
          <w:szCs w:val="24"/>
        </w:rPr>
        <w:t xml:space="preserve"> (נֶפֶשׁ), often translated as “soul” or “breath,” indicates that human life results from the interaction between physical and spiritual elements. This highlights that human existence is more than just biological components; it encompasses a spiritual dimension that affects how we relate to ourselves, to God, and to other creations (Walton, 2001</w:t>
      </w:r>
      <w:r w:rsidR="00F64B59" w:rsidRPr="003F451C">
        <w:rPr>
          <w:rFonts w:ascii="Times New Roman" w:eastAsia="Times New Roman" w:hAnsi="Times New Roman" w:cs="Times New Roman"/>
          <w:sz w:val="24"/>
          <w:szCs w:val="24"/>
        </w:rPr>
        <w:t>, p. 114</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significance of the earth in the creation of humanity also implies our moral responsibility towards the environment. Genesis 2:15 hints at humanity's role as guardians and stewards of creation when God places humanity in the Garden of Eden “to work it and keep it” (</w:t>
      </w:r>
      <w:r w:rsidRPr="003F451C">
        <w:rPr>
          <w:rFonts w:ascii="Times New Roman" w:eastAsia="Times New Roman" w:hAnsi="Times New Roman" w:cs="Times New Roman"/>
          <w:i/>
          <w:sz w:val="24"/>
          <w:szCs w:val="24"/>
        </w:rPr>
        <w:t>le'āvedāh u-le'shamrāh</w:t>
      </w:r>
      <w:r w:rsidRPr="003F451C">
        <w:rPr>
          <w:rFonts w:ascii="Times New Roman" w:eastAsia="Times New Roman" w:hAnsi="Times New Roman" w:cs="Times New Roman"/>
          <w:sz w:val="24"/>
          <w:szCs w:val="24"/>
        </w:rPr>
        <w:t xml:space="preserve">, לְעָבְדָה וּלְשָׁמְרָה). This mandate not only calls upon humanity to manage resources but also to uphold the integrity of ecosystems. In a modern context, where numerous </w:t>
      </w:r>
      <w:r w:rsidRPr="003F451C">
        <w:rPr>
          <w:rFonts w:ascii="Times New Roman" w:eastAsia="Times New Roman" w:hAnsi="Times New Roman" w:cs="Times New Roman"/>
          <w:sz w:val="24"/>
          <w:szCs w:val="24"/>
        </w:rPr>
        <w:lastRenderedPageBreak/>
        <w:t>environmental threats arise from unsustainable resource exploitation, this understanding becomes increasingly relevant and urgent (Habel, 1996</w:t>
      </w:r>
      <w:r w:rsidR="00B016F8" w:rsidRPr="003F451C">
        <w:rPr>
          <w:rFonts w:ascii="Times New Roman" w:eastAsia="Times New Roman" w:hAnsi="Times New Roman" w:cs="Times New Roman"/>
          <w:sz w:val="24"/>
          <w:szCs w:val="24"/>
        </w:rPr>
        <w:t>, p. 58</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Through the lens of creation, the relationship between humanity and the earth illustrates a harmonious unity. Humanity is expected to act as wise stewards, respecting and caring for the earth as part of their responsibility. When humanity fulfils this role, they contribute to the maintenance of life on earth, supporting the diversity of ecosystems and preserving the vital balance necessary for the survival of all beings. This reinforces the notion that environmental stewardship is an integral part of humanity's calling as beings created in the image of God (Goff, 2015</w:t>
      </w:r>
      <w:r w:rsidR="00B016F8" w:rsidRPr="003F451C">
        <w:rPr>
          <w:rFonts w:ascii="Times New Roman" w:eastAsia="Times New Roman" w:hAnsi="Times New Roman" w:cs="Times New Roman"/>
          <w:sz w:val="24"/>
          <w:szCs w:val="24"/>
        </w:rPr>
        <w:t>, p. 132</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In reflecting on this relationship, we can also contemplate the impact of human actions on the earth and its surrounding environment. When humanity takes from the earth without giving back, or when they neglect principles of sustainable management, the consequences can be catastrophic for both the environment and humanity itself. The reintroduction of balanced management ethics, which respects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xml:space="preserve"> (אֲדָמָה) as a source of life, should be a priority for humankind. In this way, we can begin to rebuild a healthy relationship between humanity and creation, as desired by God (Eichrodt, 1985</w:t>
      </w:r>
      <w:r w:rsidR="00B016F8" w:rsidRPr="003F451C">
        <w:rPr>
          <w:rFonts w:ascii="Times New Roman" w:eastAsia="Times New Roman" w:hAnsi="Times New Roman" w:cs="Times New Roman"/>
          <w:sz w:val="24"/>
          <w:szCs w:val="24"/>
        </w:rPr>
        <w:t>, p. 112</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Moreover, the understanding that humanity is created from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xml:space="preserve"> (אֲדָמָה) leads us to an awareness of our equality and closeness to all of creation. When we perceive ourselves as part of an ecosystem, we can begin to transform the way we interact with our environment and other living beings. This awareness compels us to honour not only our fellow humans but also all forms of life that exist around us. Thus, creation becomes a call to live harmoniously and responsibly towards God's creation (Wright, 2004</w:t>
      </w:r>
      <w:r w:rsidR="00B016F8" w:rsidRPr="003F451C">
        <w:rPr>
          <w:rFonts w:ascii="Times New Roman" w:eastAsia="Times New Roman" w:hAnsi="Times New Roman" w:cs="Times New Roman"/>
          <w:sz w:val="24"/>
          <w:szCs w:val="24"/>
        </w:rPr>
        <w:t>, p. 145</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In conclusion, the creation of humanity from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xml:space="preserve"> (אֲדָמָה) is not merely a physical fact but carries profound theological and ethical dimensions. Through the recognition of the intrinsic relationship between humanity and the earth, we are reminded of our moral responsibilities towards other creations and the importance of maintaining ecological balance. The concept of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xml:space="preserve"> (אֲדָמָה) invites us to consider not only human needs but also to understand that our existence on this earth is inseparable from a broader context, encompassing our relationships with God, our fellow humans, and all of creation.</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By reflecting upon our origins as beings created from the earth, we are called to embody values of justice, care, and gratitude towards creation. This should encourage us to commit ourselves to fulfilling our responsibilities as wise stewards, in order to realise God's vision for a good and balanced world. In this way, we can live according to God's will and create a better world for future generations.</w:t>
      </w:r>
    </w:p>
    <w:p w:rsidR="00205323" w:rsidRPr="003F451C" w:rsidRDefault="00205323" w:rsidP="004121A4">
      <w:pPr>
        <w:spacing w:after="0" w:line="240" w:lineRule="auto"/>
        <w:jc w:val="both"/>
        <w:rPr>
          <w:rFonts w:ascii="Times New Roman" w:eastAsia="Times New Roman" w:hAnsi="Times New Roman" w:cs="Times New Roman"/>
          <w:b/>
          <w:bCs/>
          <w:sz w:val="24"/>
          <w:szCs w:val="24"/>
        </w:rPr>
      </w:pPr>
    </w:p>
    <w:p w:rsidR="00191953" w:rsidRPr="003F451C" w:rsidRDefault="00D67FAB" w:rsidP="004121A4">
      <w:pPr>
        <w:spacing w:after="0" w:line="240" w:lineRule="auto"/>
        <w:jc w:val="both"/>
        <w:rPr>
          <w:rFonts w:ascii="Times New Roman" w:eastAsia="Times New Roman" w:hAnsi="Times New Roman" w:cs="Times New Roman"/>
          <w:sz w:val="24"/>
          <w:szCs w:val="24"/>
        </w:rPr>
      </w:pPr>
      <w:r w:rsidRPr="003F451C">
        <w:rPr>
          <w:rFonts w:ascii="Times New Roman" w:eastAsia="Times New Roman" w:hAnsi="Times New Roman" w:cs="Times New Roman"/>
          <w:b/>
          <w:bCs/>
          <w:sz w:val="24"/>
          <w:szCs w:val="24"/>
        </w:rPr>
        <w:t>Nature Before the Fall of Humanity</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Before the fall of humanity, the natural world, as a creation of God, is articulated in the early texts of the Book of Genesis, particularly in Genesis 1 and 2, which outline the process of creation and the relationship between God, humanity, and other creations. In Genesis 1:31, God evaluates all His creations</w:t>
      </w:r>
      <w:r w:rsidR="003D1CF0" w:rsidRPr="003F451C">
        <w:rPr>
          <w:rFonts w:ascii="Times New Roman" w:eastAsia="Times New Roman" w:hAnsi="Times New Roman" w:cs="Times New Roman"/>
          <w:sz w:val="24"/>
          <w:szCs w:val="24"/>
        </w:rPr>
        <w:t xml:space="preserve"> and states that everything is “very good”</w:t>
      </w:r>
      <w:r w:rsidRPr="003F451C">
        <w:rPr>
          <w:rFonts w:ascii="Times New Roman" w:eastAsia="Times New Roman" w:hAnsi="Times New Roman" w:cs="Times New Roman"/>
          <w:sz w:val="24"/>
          <w:szCs w:val="24"/>
        </w:rPr>
        <w:t xml:space="preserve"> (טוֹב מְאֹד, </w:t>
      </w:r>
      <w:r w:rsidRPr="003F451C">
        <w:rPr>
          <w:rFonts w:ascii="Times New Roman" w:eastAsia="Times New Roman" w:hAnsi="Times New Roman" w:cs="Times New Roman"/>
          <w:i/>
          <w:sz w:val="24"/>
          <w:szCs w:val="24"/>
        </w:rPr>
        <w:t>tov me'od</w:t>
      </w:r>
      <w:r w:rsidRPr="003F451C">
        <w:rPr>
          <w:rFonts w:ascii="Times New Roman" w:eastAsia="Times New Roman" w:hAnsi="Times New Roman" w:cs="Times New Roman"/>
          <w:sz w:val="24"/>
          <w:szCs w:val="24"/>
        </w:rPr>
        <w:t>). This declaration underscores that at the beginning of creation, everything existed in a state of perfection, without blemish or corruption, establishing a foundation for a theological understanding of the universe as intended by God (Walton, 2001</w:t>
      </w:r>
      <w:r w:rsidR="00B016F8" w:rsidRPr="003F451C">
        <w:rPr>
          <w:rFonts w:ascii="Times New Roman" w:eastAsia="Times New Roman" w:hAnsi="Times New Roman" w:cs="Times New Roman"/>
          <w:sz w:val="24"/>
          <w:szCs w:val="24"/>
        </w:rPr>
        <w:t>, p. 134</w:t>
      </w:r>
      <w:r w:rsidRPr="003F451C">
        <w:rPr>
          <w:rFonts w:ascii="Times New Roman" w:eastAsia="Times New Roman" w:hAnsi="Times New Roman" w:cs="Times New Roman"/>
          <w:sz w:val="24"/>
          <w:szCs w:val="24"/>
        </w:rPr>
        <w:t xml:space="preserve">). In this context, the statement of </w:t>
      </w:r>
      <w:r w:rsidR="003D1CF0" w:rsidRPr="003F451C">
        <w:rPr>
          <w:rFonts w:ascii="Times New Roman" w:eastAsia="Times New Roman" w:hAnsi="Times New Roman" w:cs="Times New Roman"/>
          <w:sz w:val="24"/>
          <w:szCs w:val="24"/>
        </w:rPr>
        <w:t xml:space="preserve">“very good” </w:t>
      </w:r>
      <w:r w:rsidRPr="003F451C">
        <w:rPr>
          <w:rFonts w:ascii="Times New Roman" w:eastAsia="Times New Roman" w:hAnsi="Times New Roman" w:cs="Times New Roman"/>
          <w:sz w:val="24"/>
          <w:szCs w:val="24"/>
        </w:rPr>
        <w:t>encompasses not only humanity but also the entirety of creation, including the earth and all its contents.</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lastRenderedPageBreak/>
        <w:t xml:space="preserve">The relationship between God, humanity, and nature at that time can be described as harmonious and complementary. Humanity, as the crown of creation, was placed in the Garden of Eden (גַּן-עֵדֶן, </w:t>
      </w:r>
      <w:r w:rsidRPr="003F451C">
        <w:rPr>
          <w:rFonts w:ascii="Times New Roman" w:eastAsia="Times New Roman" w:hAnsi="Times New Roman" w:cs="Times New Roman"/>
          <w:i/>
          <w:sz w:val="24"/>
          <w:szCs w:val="24"/>
        </w:rPr>
        <w:t>Gan 'Eden</w:t>
      </w:r>
      <w:r w:rsidRPr="003F451C">
        <w:rPr>
          <w:rFonts w:ascii="Times New Roman" w:eastAsia="Times New Roman" w:hAnsi="Times New Roman" w:cs="Times New Roman"/>
          <w:sz w:val="24"/>
          <w:szCs w:val="24"/>
        </w:rPr>
        <w:t xml:space="preserve">) with the purpose of managing and nurturing the other creations. In Genesis 2:15, it is stated that "the Lord God took the man and put him in the Garden of Eden to work it and keep it" (לְעָבְדָה וּלְשָׁמְרָה, </w:t>
      </w:r>
      <w:r w:rsidRPr="003F451C">
        <w:rPr>
          <w:rFonts w:ascii="Times New Roman" w:eastAsia="Times New Roman" w:hAnsi="Times New Roman" w:cs="Times New Roman"/>
          <w:i/>
          <w:sz w:val="24"/>
          <w:szCs w:val="24"/>
        </w:rPr>
        <w:t>le'āvedāh u-le'shamrāh</w:t>
      </w:r>
      <w:r w:rsidRPr="003F451C">
        <w:rPr>
          <w:rFonts w:ascii="Times New Roman" w:eastAsia="Times New Roman" w:hAnsi="Times New Roman" w:cs="Times New Roman"/>
          <w:sz w:val="24"/>
          <w:szCs w:val="24"/>
        </w:rPr>
        <w:t>). This text indicates that humanity's responsibility towards nature is an integral part of their existence and emphasises the importance of maintaining the balance and beauty of creation (Kaiser, 2000</w:t>
      </w:r>
      <w:r w:rsidR="00B016F8" w:rsidRPr="003F451C">
        <w:rPr>
          <w:rFonts w:ascii="Times New Roman" w:eastAsia="Times New Roman" w:hAnsi="Times New Roman" w:cs="Times New Roman"/>
          <w:sz w:val="24"/>
          <w:szCs w:val="24"/>
        </w:rPr>
        <w:t>, p. 78</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During this period, the interaction between humanity and nature was harmonious, and nature served as a companion to humanity in their existence. Humanity not only interacted with creation but also engaged directly with God. In a state of obedience to God, humanity experienced His presence in every aspect of life, rendering nature as the medium through which they could sense and appreciate the greatness and goodness of God. Human life in Eden reflected an ideal condition where all creation operated in perfect order and harmony (Brueggemann, 1982</w:t>
      </w:r>
      <w:r w:rsidR="00B016F8" w:rsidRPr="003F451C">
        <w:rPr>
          <w:rFonts w:ascii="Times New Roman" w:eastAsia="Times New Roman" w:hAnsi="Times New Roman" w:cs="Times New Roman"/>
          <w:sz w:val="24"/>
          <w:szCs w:val="24"/>
        </w:rPr>
        <w:t>, p/ 47</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concept of the Garden of Eden (גַּן-עֵדֶן, </w:t>
      </w:r>
      <w:r w:rsidRPr="003F451C">
        <w:rPr>
          <w:rFonts w:ascii="Times New Roman" w:eastAsia="Times New Roman" w:hAnsi="Times New Roman" w:cs="Times New Roman"/>
          <w:i/>
          <w:sz w:val="24"/>
          <w:szCs w:val="24"/>
        </w:rPr>
        <w:t>Gan 'Eden</w:t>
      </w:r>
      <w:r w:rsidRPr="003F451C">
        <w:rPr>
          <w:rFonts w:ascii="Times New Roman" w:eastAsia="Times New Roman" w:hAnsi="Times New Roman" w:cs="Times New Roman"/>
          <w:sz w:val="24"/>
          <w:szCs w:val="24"/>
        </w:rPr>
        <w:t xml:space="preserve">) as the dwelling place of humanity reflects the beauty and abundance desired by God. The Garden of Eden (גַּן-עֵדֶן, </w:t>
      </w:r>
      <w:r w:rsidRPr="003F451C">
        <w:rPr>
          <w:rFonts w:ascii="Times New Roman" w:eastAsia="Times New Roman" w:hAnsi="Times New Roman" w:cs="Times New Roman"/>
          <w:i/>
          <w:sz w:val="24"/>
          <w:szCs w:val="24"/>
        </w:rPr>
        <w:t>Gan 'Eden</w:t>
      </w:r>
      <w:r w:rsidRPr="003F451C">
        <w:rPr>
          <w:rFonts w:ascii="Times New Roman" w:eastAsia="Times New Roman" w:hAnsi="Times New Roman" w:cs="Times New Roman"/>
          <w:sz w:val="24"/>
          <w:szCs w:val="24"/>
        </w:rPr>
        <w:t xml:space="preserve">) is depicted as a location abundant with various types of trees that are pleasing and good for food (Genesis 2:9). In the text, it is stated, "And the Lord God made to grow every tree that is pleasant to the sight and good for food" (וַיִּטַּע יְהוָה אֱלֹהִים גַּן-עֵדֶן, </w:t>
      </w:r>
      <w:r w:rsidRPr="003F451C">
        <w:rPr>
          <w:rFonts w:ascii="Times New Roman" w:eastAsia="Times New Roman" w:hAnsi="Times New Roman" w:cs="Times New Roman"/>
          <w:i/>
          <w:sz w:val="24"/>
          <w:szCs w:val="24"/>
        </w:rPr>
        <w:t>va-yita Yahweh Elohim gan 'Eden</w:t>
      </w:r>
      <w:r w:rsidRPr="003F451C">
        <w:rPr>
          <w:rFonts w:ascii="Times New Roman" w:eastAsia="Times New Roman" w:hAnsi="Times New Roman" w:cs="Times New Roman"/>
          <w:sz w:val="24"/>
          <w:szCs w:val="24"/>
        </w:rPr>
        <w:t>). The presence of these trees signifies that nature is not merely a source of physical sustenance for humanity, but also a place to enjoy the beauty and diversity of God's creation. This creates a profound spiritual experience for humanity living in obedience and fellowship with God (Habel, 1996</w:t>
      </w:r>
      <w:r w:rsidR="00B016F8" w:rsidRPr="003F451C">
        <w:rPr>
          <w:rFonts w:ascii="Times New Roman" w:eastAsia="Times New Roman" w:hAnsi="Times New Roman" w:cs="Times New Roman"/>
          <w:sz w:val="24"/>
          <w:szCs w:val="24"/>
        </w:rPr>
        <w:t>, p. 101</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Furthermore, the condition before the fall highlights the significance of understanding humanity's responsibility as stewards of creation. Humanity is expected not only to enjoy the beauty of nature but also to care for and preserve it as part of God's will. This stewardship encompasses the wise and sustainable management of natural resources, which is a calling for every generation to preserve His creation. This understanding invites reflection on environmental ethics in the context of modern life, where nature is often exploited without consideration for its long-term impacts (Goff, 2015</w:t>
      </w:r>
      <w:r w:rsidR="00B016F8" w:rsidRPr="003F451C">
        <w:rPr>
          <w:rFonts w:ascii="Times New Roman" w:eastAsia="Times New Roman" w:hAnsi="Times New Roman" w:cs="Times New Roman"/>
          <w:sz w:val="24"/>
          <w:szCs w:val="24"/>
        </w:rPr>
        <w:t>, p. 202</w:t>
      </w:r>
      <w:r w:rsidRPr="003F451C">
        <w:rPr>
          <w:rFonts w:ascii="Times New Roman" w:eastAsia="Times New Roman" w:hAnsi="Times New Roman" w:cs="Times New Roman"/>
          <w:sz w:val="24"/>
          <w:szCs w:val="24"/>
        </w:rPr>
        <w:t>).</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In the Garden of Eden (גַּן-עֵדֶן, </w:t>
      </w:r>
      <w:r w:rsidRPr="003F451C">
        <w:rPr>
          <w:rFonts w:ascii="Times New Roman" w:eastAsia="Times New Roman" w:hAnsi="Times New Roman" w:cs="Times New Roman"/>
          <w:i/>
          <w:sz w:val="24"/>
          <w:szCs w:val="24"/>
        </w:rPr>
        <w:t>Gan 'Eden</w:t>
      </w:r>
      <w:r w:rsidRPr="003F451C">
        <w:rPr>
          <w:rFonts w:ascii="Times New Roman" w:eastAsia="Times New Roman" w:hAnsi="Times New Roman" w:cs="Times New Roman"/>
          <w:sz w:val="24"/>
          <w:szCs w:val="24"/>
        </w:rPr>
        <w:t>), human life focused not only on fulfilling physical needs but also included a deep spiritual experience. The close presence of God and intimate interaction with creation provided humanity with the opportunity to understand and embody a deeper meaning of life. In this harmony, humanity became a part of God's plan to create and sustain the world, participating in divine activities that transcend physical boundaries (Wright, 2004</w:t>
      </w:r>
      <w:r w:rsidR="00B016F8" w:rsidRPr="003F451C">
        <w:rPr>
          <w:rFonts w:ascii="Times New Roman" w:eastAsia="Times New Roman" w:hAnsi="Times New Roman" w:cs="Times New Roman"/>
          <w:sz w:val="24"/>
          <w:szCs w:val="24"/>
        </w:rPr>
        <w:t>, p. 115</w:t>
      </w:r>
      <w:r w:rsidRPr="003F451C">
        <w:rPr>
          <w:rFonts w:ascii="Times New Roman" w:eastAsia="Times New Roman" w:hAnsi="Times New Roman" w:cs="Times New Roman"/>
          <w:sz w:val="24"/>
          <w:szCs w:val="24"/>
        </w:rPr>
        <w:t>). In this context, the interaction between humanity and nature is not merely a functional relationship but a profound connection filled with love and respect for creation.</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Although this initial state demonstrates idealism in the relationship between humanity, God, and nature, the fall ultimately altered this dynamic. Through the transgression of Adam and Eve, disobedience to God's command resulted in widespread consequences not only for them but for all of creation. The fall created a chasm between humanity and God and affected the entire order of nature, which had previously operated in harmony (Eichrodt, 1985</w:t>
      </w:r>
      <w:r w:rsidR="00B016F8" w:rsidRPr="003F451C">
        <w:rPr>
          <w:rFonts w:ascii="Times New Roman" w:eastAsia="Times New Roman" w:hAnsi="Times New Roman" w:cs="Times New Roman"/>
          <w:sz w:val="24"/>
          <w:szCs w:val="24"/>
        </w:rPr>
        <w:t>, p. 142</w:t>
      </w:r>
      <w:r w:rsidRPr="003F451C">
        <w:rPr>
          <w:rFonts w:ascii="Times New Roman" w:eastAsia="Times New Roman" w:hAnsi="Times New Roman" w:cs="Times New Roman"/>
          <w:sz w:val="24"/>
          <w:szCs w:val="24"/>
        </w:rPr>
        <w:t xml:space="preserve">). The text in Genesis 3:17-19 reveals the consequences of the fall, where God declares, "Cursed is the ground because of you; in toil you shall eat of it all the days of your life" (אָרוּרָה הָאֲדָמָה, </w:t>
      </w:r>
      <w:r w:rsidRPr="003F451C">
        <w:rPr>
          <w:rFonts w:ascii="Times New Roman" w:eastAsia="Times New Roman" w:hAnsi="Times New Roman" w:cs="Times New Roman"/>
          <w:i/>
          <w:sz w:val="24"/>
          <w:szCs w:val="24"/>
        </w:rPr>
        <w:t>'arurah ha'adamah</w:t>
      </w:r>
      <w:r w:rsidRPr="003F451C">
        <w:rPr>
          <w:rFonts w:ascii="Times New Roman" w:eastAsia="Times New Roman" w:hAnsi="Times New Roman" w:cs="Times New Roman"/>
          <w:sz w:val="24"/>
          <w:szCs w:val="24"/>
        </w:rPr>
        <w:t>). This reflects a shift from a state of harmony to a condition where nature now experiences difficulty as a result of human actions.</w:t>
      </w:r>
    </w:p>
    <w:p w:rsidR="00D67FAB" w:rsidRPr="003F451C" w:rsidRDefault="00D67FAB"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lastRenderedPageBreak/>
        <w:t>In conclusion, the period before the fall of humanity reveals a harmonious relationship between God, huma</w:t>
      </w:r>
      <w:r w:rsidR="00B016F8" w:rsidRPr="003F451C">
        <w:rPr>
          <w:rFonts w:ascii="Times New Roman" w:eastAsia="Times New Roman" w:hAnsi="Times New Roman" w:cs="Times New Roman"/>
          <w:sz w:val="24"/>
          <w:szCs w:val="24"/>
        </w:rPr>
        <w:t>nity, and nature. Nature, as a “very good”</w:t>
      </w:r>
      <w:r w:rsidRPr="003F451C">
        <w:rPr>
          <w:rFonts w:ascii="Times New Roman" w:eastAsia="Times New Roman" w:hAnsi="Times New Roman" w:cs="Times New Roman"/>
          <w:sz w:val="24"/>
          <w:szCs w:val="24"/>
        </w:rPr>
        <w:t xml:space="preserve"> creation, served as a companion for humanity in living in accordance with God's will. Through responsible management and stewardship, humanity is invited to sense and appreciate the beauty and presence of God in every aspect of creation. This demands us to reflect upon our role as stewards of creation in the modern world, with the hope of restoring the harmony desired by God for all of creation.</w:t>
      </w:r>
    </w:p>
    <w:p w:rsidR="00205323" w:rsidRPr="003F451C" w:rsidRDefault="00205323" w:rsidP="004121A4">
      <w:pPr>
        <w:spacing w:after="0" w:line="240" w:lineRule="auto"/>
        <w:ind w:firstLine="720"/>
        <w:jc w:val="both"/>
        <w:rPr>
          <w:rFonts w:ascii="Times New Roman" w:eastAsia="Times New Roman" w:hAnsi="Times New Roman" w:cs="Times New Roman"/>
          <w:sz w:val="24"/>
          <w:szCs w:val="24"/>
        </w:rPr>
      </w:pPr>
    </w:p>
    <w:p w:rsidR="00205323" w:rsidRPr="003F451C" w:rsidRDefault="00191953" w:rsidP="004121A4">
      <w:pPr>
        <w:spacing w:after="0" w:line="240" w:lineRule="auto"/>
        <w:jc w:val="both"/>
        <w:rPr>
          <w:rFonts w:ascii="Times New Roman" w:eastAsia="Times New Roman" w:hAnsi="Times New Roman" w:cs="Times New Roman"/>
          <w:sz w:val="24"/>
          <w:szCs w:val="24"/>
        </w:rPr>
      </w:pPr>
      <w:r w:rsidRPr="003F451C">
        <w:rPr>
          <w:rFonts w:ascii="Times New Roman" w:eastAsia="Times New Roman" w:hAnsi="Times New Roman" w:cs="Times New Roman"/>
          <w:b/>
          <w:bCs/>
          <w:sz w:val="24"/>
          <w:szCs w:val="24"/>
        </w:rPr>
        <w:t>Consequences of Community Violation</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fall of humanity into sin, as recorded in Genesis 3, represents a critical moment that has far-reaching consequences extending beyond the individual. When Adam and Eve violated God's command, they not only disregarded divine law but also disrupted the fundamental relationship between God, humanity, and creation. The sin (חָטָא, </w:t>
      </w:r>
      <w:r w:rsidRPr="003F451C">
        <w:rPr>
          <w:rFonts w:ascii="Times New Roman" w:eastAsia="Times New Roman" w:hAnsi="Times New Roman" w:cs="Times New Roman"/>
          <w:i/>
          <w:sz w:val="24"/>
          <w:szCs w:val="24"/>
        </w:rPr>
        <w:t>chatah</w:t>
      </w:r>
      <w:r w:rsidRPr="003F451C">
        <w:rPr>
          <w:rFonts w:ascii="Times New Roman" w:eastAsia="Times New Roman" w:hAnsi="Times New Roman" w:cs="Times New Roman"/>
          <w:sz w:val="24"/>
          <w:szCs w:val="24"/>
        </w:rPr>
        <w:t xml:space="preserve">) that entered the world reflects a state in which humanity deviated from God's will and purpose in creation, signifying a significant </w:t>
      </w:r>
      <w:r w:rsidR="00205323" w:rsidRPr="003F451C">
        <w:rPr>
          <w:rFonts w:ascii="Times New Roman" w:eastAsia="Times New Roman" w:hAnsi="Times New Roman" w:cs="Times New Roman"/>
          <w:sz w:val="24"/>
          <w:szCs w:val="24"/>
        </w:rPr>
        <w:t>separation in divine relations.</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term sin (חָטָא, </w:t>
      </w:r>
      <w:r w:rsidRPr="003F451C">
        <w:rPr>
          <w:rFonts w:ascii="Times New Roman" w:eastAsia="Times New Roman" w:hAnsi="Times New Roman" w:cs="Times New Roman"/>
          <w:i/>
          <w:sz w:val="24"/>
          <w:szCs w:val="24"/>
        </w:rPr>
        <w:t>chatah</w:t>
      </w:r>
      <w:r w:rsidRPr="003F451C">
        <w:rPr>
          <w:rFonts w:ascii="Times New Roman" w:eastAsia="Times New Roman" w:hAnsi="Times New Roman" w:cs="Times New Roman"/>
          <w:sz w:val="24"/>
          <w:szCs w:val="24"/>
        </w:rPr>
        <w:t>) itself carries the meaning of “deviating” or “straying,” indicating an action that fails to meet the target set by God. The transgression of the Lord's command leads to a comprehensive breakdown in the order of creation. One reason that God is not glorified through humanity is that this act of rebellion obscures the glory that should radiate through a right relationship between humanity and the Creator. As stated in Romans 3:23, “For all have sinned and fall short of the glory of God.” This sin creates a profound divide, alienating humanity not only from God but also from fellow humans and from the natural world.</w:t>
      </w:r>
      <w:r w:rsidRPr="003F451C">
        <w:rPr>
          <w:rFonts w:ascii="Times New Roman" w:eastAsia="Times New Roman" w:hAnsi="Times New Roman" w:cs="Times New Roman"/>
          <w:sz w:val="24"/>
          <w:szCs w:val="24"/>
        </w:rPr>
        <w:br/>
        <w:t xml:space="preserve">In the context of </w:t>
      </w:r>
      <w:r w:rsidRPr="003F451C">
        <w:rPr>
          <w:rFonts w:ascii="Times New Roman" w:eastAsia="Times New Roman" w:hAnsi="Times New Roman" w:cs="Times New Roman"/>
          <w:i/>
          <w:sz w:val="24"/>
          <w:szCs w:val="24"/>
        </w:rPr>
        <w:t>ezer kenegdo</w:t>
      </w:r>
      <w:r w:rsidRPr="003F451C">
        <w:rPr>
          <w:rFonts w:ascii="Times New Roman" w:eastAsia="Times New Roman" w:hAnsi="Times New Roman" w:cs="Times New Roman"/>
          <w:sz w:val="24"/>
          <w:szCs w:val="24"/>
        </w:rPr>
        <w:t xml:space="preserve"> (עֵזֶר כְּנֶגְדּוֹ), where male and female were created to complement and support one another, the violation of God's command has serious repercussions. Genesis 2:24 states, “Therefore a man shall leave his father and mother and be joined to his wife, and they shall become one flesh” (בָּשָׂר אחד, </w:t>
      </w:r>
      <w:r w:rsidRPr="003F451C">
        <w:rPr>
          <w:rFonts w:ascii="Times New Roman" w:eastAsia="Times New Roman" w:hAnsi="Times New Roman" w:cs="Times New Roman"/>
          <w:i/>
          <w:sz w:val="24"/>
          <w:szCs w:val="24"/>
        </w:rPr>
        <w:t>basar echad</w:t>
      </w:r>
      <w:r w:rsidRPr="003F451C">
        <w:rPr>
          <w:rFonts w:ascii="Times New Roman" w:eastAsia="Times New Roman" w:hAnsi="Times New Roman" w:cs="Times New Roman"/>
          <w:sz w:val="24"/>
          <w:szCs w:val="24"/>
        </w:rPr>
        <w:t>). However, after the fall, the relationship that was meant to be harmonious often becomes a source of conflict. In Genesis 3:16-19, God outlines the consequences of the violation: “To the woman He said, ‘I will greatly multiply your sorrow in childbirth; in pain you shall bring forth children. Your desire shall be for your husband, and he shall rule over you’” (Genesis 3:16). “But because you have heeded the voice of your wife and have eaten from the tree of which I commanded you, saying, ‘You shall not eat of it,’ cursed is the ground for your sake; in toil you shall eat of it all the day</w:t>
      </w:r>
      <w:r w:rsidR="00205323" w:rsidRPr="003F451C">
        <w:rPr>
          <w:rFonts w:ascii="Times New Roman" w:eastAsia="Times New Roman" w:hAnsi="Times New Roman" w:cs="Times New Roman"/>
          <w:sz w:val="24"/>
          <w:szCs w:val="24"/>
        </w:rPr>
        <w:t>s of your life” (Genesis 3:17).</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This transgression does not merely impact the individual; it also creates collective suffering that affects relationships among humans. Disobedience results in the </w:t>
      </w:r>
      <w:r w:rsidRPr="003F451C">
        <w:rPr>
          <w:rFonts w:ascii="Times New Roman" w:eastAsia="Times New Roman" w:hAnsi="Times New Roman" w:cs="Times New Roman"/>
          <w:i/>
          <w:sz w:val="24"/>
          <w:szCs w:val="24"/>
        </w:rPr>
        <w:t>ezer kenegdo</w:t>
      </w:r>
      <w:r w:rsidRPr="003F451C">
        <w:rPr>
          <w:rFonts w:ascii="Times New Roman" w:eastAsia="Times New Roman" w:hAnsi="Times New Roman" w:cs="Times New Roman"/>
          <w:sz w:val="24"/>
          <w:szCs w:val="24"/>
        </w:rPr>
        <w:t xml:space="preserve"> (עֵזֶר כְּנֶגְדּוֹ) relationship, which was intended to be supportive, becoming strained, thus fostering tension and conflict that disrupt harmony within the household and the broader community.</w:t>
      </w:r>
      <w:r w:rsidRPr="003F451C">
        <w:rPr>
          <w:rFonts w:ascii="Times New Roman" w:eastAsia="Times New Roman" w:hAnsi="Times New Roman" w:cs="Times New Roman"/>
          <w:sz w:val="24"/>
          <w:szCs w:val="24"/>
        </w:rPr>
        <w:br/>
        <w:t>Furthermore, sin also affects humanity's relationship with the natural world. In Genesis 1:28, God commands humanity to manage and dominate the earth. However, after the fall, this relationship becomes distorted; nature no longer serves as a source of harmonious life but reacts to humanity's disobedience. Genesis 3:17-19 describes God's curse upon the ground, which results in the earth's produce no longer being easily obtained: “In the sweat of your face you shall eat bread. Until you return to the ground, for out of it you were taken; for dust you are, and to dust yo</w:t>
      </w:r>
      <w:r w:rsidR="00205323" w:rsidRPr="003F451C">
        <w:rPr>
          <w:rFonts w:ascii="Times New Roman" w:eastAsia="Times New Roman" w:hAnsi="Times New Roman" w:cs="Times New Roman"/>
          <w:sz w:val="24"/>
          <w:szCs w:val="24"/>
        </w:rPr>
        <w:t>u shall return” (Genesis 3:17).</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consequence of sin leads to serious ecological impacts, creating imbalances within the ecosystem. Humanity, which was meant to function as a responsible steward, instead contributes to environmental degradation. By exploiting natural resources without consideration, </w:t>
      </w:r>
      <w:r w:rsidRPr="003F451C">
        <w:rPr>
          <w:rFonts w:ascii="Times New Roman" w:eastAsia="Times New Roman" w:hAnsi="Times New Roman" w:cs="Times New Roman"/>
          <w:sz w:val="24"/>
          <w:szCs w:val="24"/>
        </w:rPr>
        <w:lastRenderedPageBreak/>
        <w:t>humanity inflicts enduring harm upon the earth, which should have been preserved and nurtured.</w:t>
      </w:r>
      <w:r w:rsidRPr="003F451C">
        <w:rPr>
          <w:rFonts w:ascii="Times New Roman" w:eastAsia="Times New Roman" w:hAnsi="Times New Roman" w:cs="Times New Roman"/>
          <w:sz w:val="24"/>
          <w:szCs w:val="24"/>
        </w:rPr>
        <w:br/>
        <w:t>The communication and fellowship that were meant to exist between humanity and God, between human beings, and with nature also suffer severe damage. Isaiah 59:2 states, “But your iniquities have separated you from your God; and your sins have hidden His face from you, so that He will not hear.” This indicates that sin creates a tangible separation in humanity's relationship with God. The fellowship that should be intimate and loving between God and humanity is disrupted, resulting in</w:t>
      </w:r>
      <w:r w:rsidR="00205323" w:rsidRPr="003F451C">
        <w:rPr>
          <w:rFonts w:ascii="Times New Roman" w:eastAsia="Times New Roman" w:hAnsi="Times New Roman" w:cs="Times New Roman"/>
          <w:sz w:val="24"/>
          <w:szCs w:val="24"/>
        </w:rPr>
        <w:t xml:space="preserve"> uncertainty in faith and hope.</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On a social level, humanity's disobedience to God engenders injustice and conflict in human relationships. Sin breeds selfishness and indifference towards the needs and suffering of others, leading to fractures within the community. In a society that should live in solidarity and interdependence, sin creates alien</w:t>
      </w:r>
      <w:r w:rsidR="00205323" w:rsidRPr="003F451C">
        <w:rPr>
          <w:rFonts w:ascii="Times New Roman" w:eastAsia="Times New Roman" w:hAnsi="Times New Roman" w:cs="Times New Roman"/>
          <w:sz w:val="24"/>
          <w:szCs w:val="24"/>
        </w:rPr>
        <w:t>ation, competition, and strife.</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Overall, the fall of humanity into sin not only has individual repercussions but also undermines the order of creation established by God. Humanity was created to live in a harmonious relationship with God, with one another, and with nature. It is vital for humanity to recognise the impact of sin and strive to return to God's will, rebuilding broken relationships for the sake of community restoration and the order of good creation. The restoration of these relationships serves as a calling for humanity to live in solidarity, interdependence, and obedience to the God who created them with a noble purpose.</w:t>
      </w:r>
    </w:p>
    <w:p w:rsidR="00205323" w:rsidRPr="003F451C" w:rsidRDefault="00205323" w:rsidP="004121A4">
      <w:pPr>
        <w:spacing w:after="0" w:line="240" w:lineRule="auto"/>
        <w:jc w:val="both"/>
        <w:outlineLvl w:val="2"/>
        <w:rPr>
          <w:rFonts w:ascii="Times New Roman" w:eastAsia="Times New Roman" w:hAnsi="Times New Roman" w:cs="Times New Roman"/>
          <w:b/>
          <w:bCs/>
          <w:sz w:val="24"/>
          <w:szCs w:val="24"/>
        </w:rPr>
      </w:pPr>
    </w:p>
    <w:p w:rsidR="00191953" w:rsidRPr="003F451C" w:rsidRDefault="00191953" w:rsidP="004121A4">
      <w:pPr>
        <w:spacing w:after="0" w:line="240" w:lineRule="auto"/>
        <w:jc w:val="both"/>
        <w:outlineLvl w:val="2"/>
        <w:rPr>
          <w:rFonts w:ascii="Times New Roman" w:eastAsia="Times New Roman" w:hAnsi="Times New Roman" w:cs="Times New Roman"/>
          <w:b/>
          <w:bCs/>
          <w:sz w:val="24"/>
          <w:szCs w:val="24"/>
        </w:rPr>
      </w:pPr>
      <w:r w:rsidRPr="003F451C">
        <w:rPr>
          <w:rFonts w:ascii="Times New Roman" w:eastAsia="Times New Roman" w:hAnsi="Times New Roman" w:cs="Times New Roman"/>
          <w:b/>
          <w:bCs/>
          <w:sz w:val="24"/>
          <w:szCs w:val="24"/>
        </w:rPr>
        <w:t>Creation After the Fall of Man</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Following humanity's fall into sin, as recorded in the narrative of Genesis 3, the state of creation, whi</w:t>
      </w:r>
      <w:r w:rsidR="003D1CF0" w:rsidRPr="003F451C">
        <w:rPr>
          <w:rFonts w:ascii="Times New Roman" w:eastAsia="Times New Roman" w:hAnsi="Times New Roman" w:cs="Times New Roman"/>
          <w:sz w:val="24"/>
          <w:szCs w:val="24"/>
        </w:rPr>
        <w:t>ch was previously described as “very good”</w:t>
      </w:r>
      <w:r w:rsidRPr="003F451C">
        <w:rPr>
          <w:rFonts w:ascii="Times New Roman" w:eastAsia="Times New Roman" w:hAnsi="Times New Roman" w:cs="Times New Roman"/>
          <w:sz w:val="24"/>
          <w:szCs w:val="24"/>
        </w:rPr>
        <w:t xml:space="preserve"> (כָּל-אֲשֶׁר-עָשָׂה, וְהִנֵּה-טוֹב מְאֹד, </w:t>
      </w:r>
      <w:r w:rsidRPr="003F451C">
        <w:rPr>
          <w:rFonts w:ascii="Times New Roman" w:eastAsia="Times New Roman" w:hAnsi="Times New Roman" w:cs="Times New Roman"/>
          <w:i/>
          <w:sz w:val="24"/>
          <w:szCs w:val="24"/>
        </w:rPr>
        <w:t>kol asher asah, ve-hineh tov meod</w:t>
      </w:r>
      <w:r w:rsidRPr="003F451C">
        <w:rPr>
          <w:rFonts w:ascii="Times New Roman" w:eastAsia="Times New Roman" w:hAnsi="Times New Roman" w:cs="Times New Roman"/>
          <w:sz w:val="24"/>
          <w:szCs w:val="24"/>
        </w:rPr>
        <w:t>; Genesis 1:31), now experiences significant suffering. God, as the sovereign Creator, imposes consequences upon Adam regarding his transgression of His command. In Genesis 3:17-19, God declares to Adam:</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ground (אֲדָמָה,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xml:space="preserve">) shall bring forth thorns and thistles for you; in toil you shall eat of it all the days of your life. Thorns and thistles shall grow for you, and you shall eat the plants of the field. By the sweat of your face you shall eat bread until you return to the ground (אֲדָמָה,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for out of it you were taken; you are dust, and to dust you shall return” (כִּי-עָפָר, אַתָּה וְאֶל-עָפָר, תָּשׁוּב) (Genesis 3:17-19).</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This statement clearly indicates that the ground, once a source of life and prosperity, is now filled with difficulty. The fruits of the earth can no longer be easily obtained; rather, humanity must face many obstacles, reflecting the corruption brought about by sin. The consequences of this transgression imply repercussions not only for the individual but also for the order of creation as a whole.</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impact of the fall is far deeper and broader than mere difficulty in obtaining food. In this context, we witness that the social, metaphysical, and spiritual relationships between humanity and God, fellow humans, and creation have undergone profound disruption. Humanity is now alienated from God, who should have been the source of life and hope. This separation engenders a condition known as the “depravity of man,” where human nature and actions become flawed and distorted as a result of sin (Habel, 1996</w:t>
      </w:r>
      <w:r w:rsidR="00B016F8" w:rsidRPr="003F451C">
        <w:rPr>
          <w:rFonts w:ascii="Times New Roman" w:eastAsia="Times New Roman" w:hAnsi="Times New Roman" w:cs="Times New Roman"/>
          <w:sz w:val="24"/>
          <w:szCs w:val="24"/>
        </w:rPr>
        <w:t>, p. 53</w:t>
      </w:r>
      <w:r w:rsidRPr="003F451C">
        <w:rPr>
          <w:rFonts w:ascii="Times New Roman" w:eastAsia="Times New Roman" w:hAnsi="Times New Roman" w:cs="Times New Roman"/>
          <w:sz w:val="24"/>
          <w:szCs w:val="24"/>
        </w:rPr>
        <w:t>).</w:t>
      </w:r>
      <w:r w:rsidR="00B016F8" w:rsidRPr="003F451C">
        <w:rPr>
          <w:rFonts w:ascii="Times New Roman" w:eastAsia="Times New Roman" w:hAnsi="Times New Roman" w:cs="Times New Roman"/>
          <w:sz w:val="24"/>
          <w:szCs w:val="24"/>
        </w:rPr>
        <w:t xml:space="preserve"> </w:t>
      </w:r>
      <w:r w:rsidR="00B016F8" w:rsidRPr="003F451C">
        <w:rPr>
          <w:rFonts w:ascii="Times New Roman" w:hAnsi="Times New Roman" w:cs="Times New Roman"/>
          <w:sz w:val="24"/>
          <w:szCs w:val="24"/>
        </w:rPr>
        <w:t>This state of depravity not only affects humanity's relationship with God but also leads to internal conflict, as well as tension and exploitation within human communities and between humanity and creation. As a consequence, creation itself groans under the weight of human sin, awaiting redemption and restoration (Romans 8:22).</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lastRenderedPageBreak/>
        <w:t>This event creates an atmosphere of estrangement, where humanity is not only separated from its Creator but also from one another. In human relationships, the fall results in increased injustice, conflict, and dissatisfaction, rooted in the selfish nature that emerges as a consequence of sin. Furthermore, the relationship between humanity and creation also suffers damage. Creation, which was meant to function as a partner and supporter of human life, now becomes an adversary full of challenges. In this context, the “depravity of creation” becomes evident, where all aspects of creation operate in a disharmonious manner (Brueggemann, 1982</w:t>
      </w:r>
      <w:r w:rsidR="00B016F8" w:rsidRPr="003F451C">
        <w:rPr>
          <w:rFonts w:ascii="Times New Roman" w:eastAsia="Times New Roman" w:hAnsi="Times New Roman" w:cs="Times New Roman"/>
          <w:sz w:val="24"/>
          <w:szCs w:val="24"/>
        </w:rPr>
        <w:t>, p. 65</w:t>
      </w:r>
      <w:r w:rsidRPr="003F451C">
        <w:rPr>
          <w:rFonts w:ascii="Times New Roman" w:eastAsia="Times New Roman" w:hAnsi="Times New Roman" w:cs="Times New Roman"/>
          <w:sz w:val="24"/>
          <w:szCs w:val="24"/>
        </w:rPr>
        <w:t>).</w:t>
      </w:r>
      <w:r w:rsidR="00B016F8" w:rsidRPr="003F451C">
        <w:rPr>
          <w:rFonts w:ascii="Times New Roman" w:eastAsia="Times New Roman" w:hAnsi="Times New Roman" w:cs="Times New Roman"/>
          <w:sz w:val="24"/>
          <w:szCs w:val="24"/>
        </w:rPr>
        <w:t xml:space="preserve"> </w:t>
      </w:r>
      <w:r w:rsidR="00B016F8" w:rsidRPr="003F451C">
        <w:rPr>
          <w:rFonts w:ascii="Times New Roman" w:hAnsi="Times New Roman" w:cs="Times New Roman"/>
          <w:sz w:val="24"/>
          <w:szCs w:val="24"/>
        </w:rPr>
        <w:t>This disharmony highlights the brokenness not only of humanity’s internal state but also the disrupted relationship between humanity and the natural world, as both creation and human nature await reconciliation through divine restoration.</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suffering experienced by creation is not only a consequence of humanity's disobedience but also a part of a larger reality in the history of salvation. Creation suffers negative effects from human sin; for instance, climate change, natural disasters, and ecosystem imbalances can be seen as manifestations of a deeper corruption. This disharmony not only poses challenges for humanity but also serves as a call to return to God's will in order to restore the broken relationships (Wright, 2004</w:t>
      </w:r>
      <w:r w:rsidR="00F814DF" w:rsidRPr="003F451C">
        <w:rPr>
          <w:rFonts w:ascii="Times New Roman" w:eastAsia="Times New Roman" w:hAnsi="Times New Roman" w:cs="Times New Roman"/>
          <w:sz w:val="24"/>
          <w:szCs w:val="24"/>
        </w:rPr>
        <w:t>, p. 115</w:t>
      </w:r>
      <w:r w:rsidRPr="003F451C">
        <w:rPr>
          <w:rFonts w:ascii="Times New Roman" w:eastAsia="Times New Roman" w:hAnsi="Times New Roman" w:cs="Times New Roman"/>
          <w:sz w:val="24"/>
          <w:szCs w:val="24"/>
        </w:rPr>
        <w:t>).</w:t>
      </w:r>
      <w:r w:rsidR="00F814DF" w:rsidRPr="003F451C">
        <w:rPr>
          <w:rFonts w:ascii="Times New Roman" w:eastAsia="Times New Roman" w:hAnsi="Times New Roman" w:cs="Times New Roman"/>
          <w:sz w:val="24"/>
          <w:szCs w:val="24"/>
        </w:rPr>
        <w:t xml:space="preserve"> </w:t>
      </w:r>
      <w:r w:rsidR="00F814DF" w:rsidRPr="003F451C">
        <w:rPr>
          <w:rFonts w:ascii="Times New Roman" w:hAnsi="Times New Roman" w:cs="Times New Roman"/>
          <w:sz w:val="24"/>
          <w:szCs w:val="24"/>
        </w:rPr>
        <w:t>Such suffering acts as a reminder of the need for humanity's repentance and the renewal of both human hearts and the created order, highlighting the ongoing need for stewardship, responsibility, and a return to the divine harmony that was intended in creation.</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Furthermore, it is essential to understand that the restoration of the relationship between humanity and creation is not solely an individual responsibility but a collective one. In a theological context, everyone is called to participate in this restoration process through actions that align with God's will. This includes wisely managing natural resources, reducing negative environmental impacts, and protecting biodiversity. Such actions are not only vital for human survival but also for maintaining the ecological balance established by God.</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In Matthew 5:13-16, Jesus reminds His followers to be the salt and light of the world. Actions that safeguard and restore creation embody this calling, as we are expected to be agents of change who bring justice and restoration to creation. We are called to be a voice for the voiceless, including creation itself, which often suffers from human injustice and exploitation. In this regard, every individual contributes to preserving the integrity of creation and fulfilling the stewardship mandate given by God since the dawn of creation.</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Overall, humanity's fall into sin results in profound effects on the order of creation, which now endures suffering and difficulties that were previously absent. Human disobedience leads to emptiness and destruction, creating a significant distance between creation and its Creator. This serves as a reminder that restoration and reconciliation with God and creation are urgent necessities, demanding proactive action from humanity to return to His will.</w:t>
      </w:r>
    </w:p>
    <w:p w:rsidR="00205323" w:rsidRPr="003F451C" w:rsidRDefault="00205323" w:rsidP="004121A4">
      <w:pPr>
        <w:spacing w:after="0" w:line="240" w:lineRule="auto"/>
        <w:jc w:val="both"/>
        <w:rPr>
          <w:rFonts w:ascii="Times New Roman" w:eastAsia="Times New Roman" w:hAnsi="Times New Roman" w:cs="Times New Roman"/>
          <w:b/>
          <w:bCs/>
          <w:sz w:val="24"/>
          <w:szCs w:val="24"/>
        </w:rPr>
      </w:pPr>
    </w:p>
    <w:p w:rsidR="00191953" w:rsidRPr="003F451C" w:rsidRDefault="00191953" w:rsidP="004121A4">
      <w:pPr>
        <w:spacing w:after="0" w:line="240" w:lineRule="auto"/>
        <w:jc w:val="both"/>
        <w:rPr>
          <w:rFonts w:ascii="Times New Roman" w:eastAsia="Times New Roman" w:hAnsi="Times New Roman" w:cs="Times New Roman"/>
          <w:sz w:val="24"/>
          <w:szCs w:val="24"/>
        </w:rPr>
      </w:pPr>
      <w:r w:rsidRPr="003F451C">
        <w:rPr>
          <w:rFonts w:ascii="Times New Roman" w:eastAsia="Times New Roman" w:hAnsi="Times New Roman" w:cs="Times New Roman"/>
          <w:b/>
          <w:bCs/>
          <w:sz w:val="24"/>
          <w:szCs w:val="24"/>
        </w:rPr>
        <w:t>The Promise of Restoration</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Although the fall of humanity into sin brought severe consequences for all creation, God did not leave His creation without hope. In the narrative of Genesis 3:15, we encounter a highly significant promise, where God declares, “I will put enmity between you and the woman, between your offspring and hers; he will crush your head, and you will strike his heel” (אֵיבָה אֶשׁתֶּן בֵּין-כָּבֶר לָכֵן, בֵּין זַרְעֲךָ וּבֵין-זַרְעָהּ; </w:t>
      </w:r>
      <w:r w:rsidRPr="003F451C">
        <w:rPr>
          <w:rFonts w:ascii="Times New Roman" w:eastAsia="Times New Roman" w:hAnsi="Times New Roman" w:cs="Times New Roman"/>
          <w:i/>
          <w:sz w:val="24"/>
          <w:szCs w:val="24"/>
        </w:rPr>
        <w:t>Eivah esh'ten bein kaveir lakhain, bein zara'kha u-vein zara'ah</w:t>
      </w:r>
      <w:r w:rsidRPr="003F451C">
        <w:rPr>
          <w:rFonts w:ascii="Times New Roman" w:eastAsia="Times New Roman" w:hAnsi="Times New Roman" w:cs="Times New Roman"/>
          <w:sz w:val="24"/>
          <w:szCs w:val="24"/>
        </w:rPr>
        <w:t>). This text implies a deep hope for the coming of a Saviour who will crush the head of the serpent, symbolising the evil forces present in this world. This promise reflects the assurance that, despite the fall, God remains committed to restoring and saving His creation (Sailhamer, 1992</w:t>
      </w:r>
      <w:r w:rsidR="00F814DF" w:rsidRPr="003F451C">
        <w:rPr>
          <w:rFonts w:ascii="Times New Roman" w:eastAsia="Times New Roman" w:hAnsi="Times New Roman" w:cs="Times New Roman"/>
          <w:sz w:val="24"/>
          <w:szCs w:val="24"/>
        </w:rPr>
        <w:t>, p. 82</w:t>
      </w:r>
      <w:r w:rsidRPr="003F451C">
        <w:rPr>
          <w:rFonts w:ascii="Times New Roman" w:eastAsia="Times New Roman" w:hAnsi="Times New Roman" w:cs="Times New Roman"/>
          <w:sz w:val="24"/>
          <w:szCs w:val="24"/>
        </w:rPr>
        <w:t>).</w:t>
      </w:r>
      <w:r w:rsidR="00F814DF" w:rsidRPr="003F451C">
        <w:rPr>
          <w:rFonts w:ascii="Times New Roman" w:hAnsi="Times New Roman" w:cs="Times New Roman"/>
          <w:sz w:val="24"/>
          <w:szCs w:val="24"/>
        </w:rPr>
        <w:t xml:space="preserve"> </w:t>
      </w:r>
      <w:r w:rsidR="00F814DF" w:rsidRPr="003F451C">
        <w:rPr>
          <w:rFonts w:ascii="Times New Roman" w:hAnsi="Times New Roman" w:cs="Times New Roman"/>
          <w:sz w:val="24"/>
          <w:szCs w:val="24"/>
        </w:rPr>
        <w:lastRenderedPageBreak/>
        <w:t>This “protoevangelium” provides the foundation for the biblical narrative of redemption, where the ultimate defeat of evil and the restoration of harmony in creation will occur through the work of the Messiah.</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term </w:t>
      </w:r>
      <w:r w:rsidRPr="003F451C">
        <w:rPr>
          <w:rFonts w:ascii="Times New Roman" w:eastAsia="Times New Roman" w:hAnsi="Times New Roman" w:cs="Times New Roman"/>
          <w:i/>
          <w:sz w:val="24"/>
          <w:szCs w:val="24"/>
        </w:rPr>
        <w:t>zera</w:t>
      </w:r>
      <w:r w:rsidRPr="003F451C">
        <w:rPr>
          <w:rFonts w:ascii="Times New Roman" w:eastAsia="Times New Roman" w:hAnsi="Times New Roman" w:cs="Times New Roman"/>
          <w:sz w:val="24"/>
          <w:szCs w:val="24"/>
        </w:rPr>
        <w:t xml:space="preserve"> (זֶרַע), meaning “seed” or “offspring,” in this context refers to the woman’s descendant who will become the Saviour. It indicates that from within the fallen creation, a new hope will arise, bringing restoration. This promise also implies the struggle between good and evil, wherein ultimately good will prevail (Wright, 2006</w:t>
      </w:r>
      <w:r w:rsidR="00F814DF" w:rsidRPr="003F451C">
        <w:rPr>
          <w:rFonts w:ascii="Times New Roman" w:eastAsia="Times New Roman" w:hAnsi="Times New Roman" w:cs="Times New Roman"/>
          <w:sz w:val="24"/>
          <w:szCs w:val="24"/>
        </w:rPr>
        <w:t>, p. 47</w:t>
      </w:r>
      <w:r w:rsidRPr="003F451C">
        <w:rPr>
          <w:rFonts w:ascii="Times New Roman" w:eastAsia="Times New Roman" w:hAnsi="Times New Roman" w:cs="Times New Roman"/>
          <w:sz w:val="24"/>
          <w:szCs w:val="24"/>
        </w:rPr>
        <w:t>). Thus, we can understand that the promised restoration is not limited to humanity but encompasses all creation. In Paul's letter to the church in Rome, it is stated that all creation longs for this restoration, waiting for the moment when God will restore all things to their intended state (Romans 8:19-21; Beale, 2011</w:t>
      </w:r>
      <w:r w:rsidR="00F814DF" w:rsidRPr="003F451C">
        <w:rPr>
          <w:rFonts w:ascii="Times New Roman" w:eastAsia="Times New Roman" w:hAnsi="Times New Roman" w:cs="Times New Roman"/>
          <w:sz w:val="24"/>
          <w:szCs w:val="24"/>
        </w:rPr>
        <w:t>, p. 124</w:t>
      </w:r>
      <w:r w:rsidRPr="003F451C">
        <w:rPr>
          <w:rFonts w:ascii="Times New Roman" w:eastAsia="Times New Roman" w:hAnsi="Times New Roman" w:cs="Times New Roman"/>
          <w:sz w:val="24"/>
          <w:szCs w:val="24"/>
        </w:rPr>
        <w:t>).</w:t>
      </w:r>
      <w:r w:rsidR="00F814DF" w:rsidRPr="003F451C">
        <w:rPr>
          <w:rFonts w:ascii="Times New Roman" w:eastAsia="Times New Roman" w:hAnsi="Times New Roman" w:cs="Times New Roman"/>
          <w:sz w:val="24"/>
          <w:szCs w:val="24"/>
        </w:rPr>
        <w:t xml:space="preserve"> </w:t>
      </w:r>
      <w:r w:rsidR="00F814DF" w:rsidRPr="003F451C">
        <w:rPr>
          <w:rFonts w:ascii="Times New Roman" w:hAnsi="Times New Roman" w:cs="Times New Roman"/>
          <w:sz w:val="24"/>
          <w:szCs w:val="24"/>
        </w:rPr>
        <w:t>This longing for redemption reflects the deep-seated hope within creation itself, anticipating the complete renewal that will come through Christ.</w:t>
      </w:r>
    </w:p>
    <w:p w:rsidR="00191953" w:rsidRPr="003F451C" w:rsidRDefault="00191953" w:rsidP="004121A4">
      <w:pPr>
        <w:pStyle w:val="NormalWeb"/>
        <w:spacing w:before="0" w:beforeAutospacing="0" w:after="0" w:afterAutospacing="0"/>
        <w:jc w:val="both"/>
      </w:pPr>
      <w:r w:rsidRPr="003F451C">
        <w:t xml:space="preserve">Furthermore, God's action of providing garments made of skin for Adam and Eve after their fall, as noted in Genesis 3:21, carries profound meaning. The text states, “The Lord God made garments of skin for Adam and his wife and clothed them” (וַיַּעַשׂ יְהוָה אֱלֹהִים לְאָדָם וְאִשְׁתּוֹ כְתוֹנת אֹרֶן וַיַּלְבִּשֵׁם; </w:t>
      </w:r>
      <w:r w:rsidRPr="003F451C">
        <w:rPr>
          <w:i/>
        </w:rPr>
        <w:t>Vaya'as Yahweh Elohim le-Adam ve'ishto k'tonet or ve-yalbishem</w:t>
      </w:r>
      <w:r w:rsidRPr="003F451C">
        <w:t>). This act serves not merely to cover their nakedness but symbolises God's commitment to restoring the relationship that had been severed due to sin. In this context, the skins used for clothing can be seen as a symbol of sacrifice, pointing to the forthcoming sacrifice that would atone for humanity's sins (Goldingay, 2003</w:t>
      </w:r>
      <w:r w:rsidR="00F814DF" w:rsidRPr="003F451C">
        <w:t>, p. 62</w:t>
      </w:r>
      <w:r w:rsidRPr="003F451C">
        <w:t>).</w:t>
      </w:r>
      <w:r w:rsidR="00F814DF" w:rsidRPr="003F451C">
        <w:t xml:space="preserve"> This moment prefigures the ultimate sacrifice of Christ, who would offer Himself to reconcile humanity and creation to God, beginning the process of healing that Genesis 3:15 anticipates.</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naming of Eve by Adam, recorded in Genesis 3:20, is also significant. Adam calls his wife “Eve” (חַוָּה, </w:t>
      </w:r>
      <w:r w:rsidRPr="003F451C">
        <w:rPr>
          <w:rFonts w:ascii="Times New Roman" w:eastAsia="Times New Roman" w:hAnsi="Times New Roman" w:cs="Times New Roman"/>
          <w:i/>
          <w:sz w:val="24"/>
          <w:szCs w:val="24"/>
        </w:rPr>
        <w:t>Chavah</w:t>
      </w:r>
      <w:r w:rsidRPr="003F451C">
        <w:rPr>
          <w:rFonts w:ascii="Times New Roman" w:eastAsia="Times New Roman" w:hAnsi="Times New Roman" w:cs="Times New Roman"/>
          <w:sz w:val="24"/>
          <w:szCs w:val="24"/>
        </w:rPr>
        <w:t xml:space="preserve">) because she becomes “the mother of all the living” (כִּי-הוּא מְאֵת אֵם כָּל-חַי; </w:t>
      </w:r>
      <w:r w:rsidRPr="003F451C">
        <w:rPr>
          <w:rFonts w:ascii="Times New Roman" w:eastAsia="Times New Roman" w:hAnsi="Times New Roman" w:cs="Times New Roman"/>
          <w:i/>
          <w:sz w:val="24"/>
          <w:szCs w:val="24"/>
        </w:rPr>
        <w:t>ki hu me'et em kol chai</w:t>
      </w:r>
      <w:r w:rsidRPr="003F451C">
        <w:rPr>
          <w:rFonts w:ascii="Times New Roman" w:eastAsia="Times New Roman" w:hAnsi="Times New Roman" w:cs="Times New Roman"/>
          <w:sz w:val="24"/>
          <w:szCs w:val="24"/>
        </w:rPr>
        <w:t>). By giving this name, Adam acknowledges God's promise regarding restoration and new life. Eve is not merely identified as Adam's wife but also as a representative of all humanity, expected to experience new life through the promised restoration. This recognition fosters hope for future generations, who will inherit the promise of restoration and life given by God (Berkhof, 1996</w:t>
      </w:r>
      <w:r w:rsidR="00F814DF" w:rsidRPr="003F451C">
        <w:rPr>
          <w:rFonts w:ascii="Times New Roman" w:eastAsia="Times New Roman" w:hAnsi="Times New Roman" w:cs="Times New Roman"/>
          <w:sz w:val="24"/>
          <w:szCs w:val="24"/>
        </w:rPr>
        <w:t>, p. 34</w:t>
      </w:r>
      <w:r w:rsidRPr="003F451C">
        <w:rPr>
          <w:rFonts w:ascii="Times New Roman" w:eastAsia="Times New Roman" w:hAnsi="Times New Roman" w:cs="Times New Roman"/>
          <w:sz w:val="24"/>
          <w:szCs w:val="24"/>
        </w:rPr>
        <w:t>).</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Additionally, this promise of restoration underscores God's nature as a loving and gracious Lord. In Ezekiel 36:26-27, God promises to give His people a new heart and place His Spirit within them: “I will give you a new heart and put a new spirit in you; I will remove from you your heart of stone and give you a heart of flesh” (וְנָתַתִּי לָכֶם לֵב חָדָשׁ וְרוּחַ חֲדָשָׁה אֶתֵּן בְּקִרְבְּכֶם; </w:t>
      </w:r>
      <w:r w:rsidRPr="003F451C">
        <w:rPr>
          <w:rFonts w:ascii="Times New Roman" w:eastAsia="Times New Roman" w:hAnsi="Times New Roman" w:cs="Times New Roman"/>
          <w:i/>
          <w:sz w:val="24"/>
          <w:szCs w:val="24"/>
        </w:rPr>
        <w:t>Ve'natati lakhem lev chadash ve'ruach chadashah eten be'kirbachem</w:t>
      </w:r>
      <w:r w:rsidRPr="003F451C">
        <w:rPr>
          <w:rFonts w:ascii="Times New Roman" w:eastAsia="Times New Roman" w:hAnsi="Times New Roman" w:cs="Times New Roman"/>
          <w:sz w:val="24"/>
          <w:szCs w:val="24"/>
        </w:rPr>
        <w:t>). Here, we see that restoration is not only physical but also spiritual, where God desires to renew and transform the hearts of humanity to live according to His will (Sailhamer, 1992</w:t>
      </w:r>
      <w:r w:rsidR="00F814DF" w:rsidRPr="003F451C">
        <w:rPr>
          <w:rFonts w:ascii="Times New Roman" w:eastAsia="Times New Roman" w:hAnsi="Times New Roman" w:cs="Times New Roman"/>
          <w:sz w:val="24"/>
          <w:szCs w:val="24"/>
        </w:rPr>
        <w:t>, p. 88</w:t>
      </w:r>
      <w:r w:rsidRPr="003F451C">
        <w:rPr>
          <w:rFonts w:ascii="Times New Roman" w:eastAsia="Times New Roman" w:hAnsi="Times New Roman" w:cs="Times New Roman"/>
          <w:sz w:val="24"/>
          <w:szCs w:val="24"/>
        </w:rPr>
        <w:t>).</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Moreover, the promise of restoration that God gives to humanity also has far-reaching implications for the relationship between humanity and the environment. After the fall, humanity's relationship with nature became fractured, as evidenced by the effects of the fall on creation. However, through His promise, God indicates that there is hope for the restoration of this relationship. In Romans 8:21, Paul expresses hope that “the creation itself will be liberated from its bondage to decay and brought into the glorious freedom of the children of God” (ὅτι ἡ κτίσις ἐλευθερωθήσεται ἀπὸ τῆς δουλείας τῆς φθορᾶς εἰς τὴν ἐλευθερίαν τῆς δόξης τῶν τέκνων τοῦ Θεοῦ; </w:t>
      </w:r>
      <w:r w:rsidRPr="003F451C">
        <w:rPr>
          <w:rFonts w:ascii="Times New Roman" w:eastAsia="Times New Roman" w:hAnsi="Times New Roman" w:cs="Times New Roman"/>
          <w:i/>
          <w:sz w:val="24"/>
          <w:szCs w:val="24"/>
        </w:rPr>
        <w:t>hoti hē ktisis eleutherōthēsetai apo tēs doulaias tēs phthorās eis tēn eleutherian tēs doxēs tōn tekhnōn tou Theou</w:t>
      </w:r>
      <w:r w:rsidRPr="003F451C">
        <w:rPr>
          <w:rFonts w:ascii="Times New Roman" w:eastAsia="Times New Roman" w:hAnsi="Times New Roman" w:cs="Times New Roman"/>
          <w:sz w:val="24"/>
          <w:szCs w:val="24"/>
        </w:rPr>
        <w:t xml:space="preserve">), which reflects the promise of restoration given to humanity and all creation. As “all creation” participates in the divine plan, so “we hope for the hope that does not </w:t>
      </w:r>
      <w:r w:rsidRPr="003F451C">
        <w:rPr>
          <w:rFonts w:ascii="Times New Roman" w:eastAsia="Times New Roman" w:hAnsi="Times New Roman" w:cs="Times New Roman"/>
          <w:sz w:val="24"/>
          <w:szCs w:val="24"/>
        </w:rPr>
        <w:lastRenderedPageBreak/>
        <w:t>disappoint.” Therefore, this hope invites every individual to actively participate in manifesting God's glory and justice in this world, while remembering that this restoration is made possible by the work of the Messiah, who is the complete fulfilment of God's promise regarding the “woman's seed” זֶרַע אִשָּׁה (</w:t>
      </w:r>
      <w:r w:rsidRPr="003F451C">
        <w:rPr>
          <w:rFonts w:ascii="Times New Roman" w:eastAsia="Times New Roman" w:hAnsi="Times New Roman" w:cs="Times New Roman"/>
          <w:i/>
          <w:sz w:val="24"/>
          <w:szCs w:val="24"/>
        </w:rPr>
        <w:t>zera isha</w:t>
      </w:r>
      <w:r w:rsidRPr="003F451C">
        <w:rPr>
          <w:rFonts w:ascii="Times New Roman" w:eastAsia="Times New Roman" w:hAnsi="Times New Roman" w:cs="Times New Roman"/>
          <w:sz w:val="24"/>
          <w:szCs w:val="24"/>
        </w:rPr>
        <w:t>). This underscores the importance of restoration not only for humanity but also for all creation, illustrating that all aspects of life are interconnected in God's plan (Wright, 2006</w:t>
      </w:r>
      <w:r w:rsidR="006755F4" w:rsidRPr="003F451C">
        <w:rPr>
          <w:rFonts w:ascii="Times New Roman" w:eastAsia="Times New Roman" w:hAnsi="Times New Roman" w:cs="Times New Roman"/>
          <w:sz w:val="24"/>
          <w:szCs w:val="24"/>
        </w:rPr>
        <w:t>, p. 84</w:t>
      </w:r>
      <w:r w:rsidRPr="003F451C">
        <w:rPr>
          <w:rFonts w:ascii="Times New Roman" w:eastAsia="Times New Roman" w:hAnsi="Times New Roman" w:cs="Times New Roman"/>
          <w:sz w:val="24"/>
          <w:szCs w:val="24"/>
        </w:rPr>
        <w:t>).</w:t>
      </w:r>
      <w:r w:rsidR="004121A4" w:rsidRPr="003F451C">
        <w:rPr>
          <w:rFonts w:ascii="Times New Roman" w:eastAsia="Times New Roman" w:hAnsi="Times New Roman" w:cs="Times New Roman"/>
          <w:sz w:val="24"/>
          <w:szCs w:val="24"/>
        </w:rPr>
        <w:t xml:space="preserve"> </w:t>
      </w:r>
      <w:r w:rsidR="004121A4" w:rsidRPr="003F451C">
        <w:rPr>
          <w:rFonts w:ascii="Times New Roman" w:hAnsi="Times New Roman" w:cs="Times New Roman"/>
          <w:sz w:val="24"/>
          <w:szCs w:val="24"/>
        </w:rPr>
        <w:t>This underscores the importance of restoration not only for humanity but also for all creation, illustrating that all aspects of life are interconnected in God's plan.</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Throughout this narrative of restoration, we observe how God remains committed to restoring His creation despite humanity's fall into sin. The promise of a Saviour, the provision of garments made of skin, and the recognition of Eve's name serve as signs of hope, indicating that God plans to return humanity and all creation to their intended state. This promise of restoration not only depicts God's love and justice but also instils a yearning in the hearts of humanity for the perfect restoration that will be realised in His time (Beale, 2011</w:t>
      </w:r>
      <w:r w:rsidR="00F814DF" w:rsidRPr="003F451C">
        <w:rPr>
          <w:rFonts w:ascii="Times New Roman" w:eastAsia="Times New Roman" w:hAnsi="Times New Roman" w:cs="Times New Roman"/>
          <w:sz w:val="24"/>
          <w:szCs w:val="24"/>
        </w:rPr>
        <w:t>, p. 220</w:t>
      </w:r>
      <w:r w:rsidRPr="003F451C">
        <w:rPr>
          <w:rFonts w:ascii="Times New Roman" w:eastAsia="Times New Roman" w:hAnsi="Times New Roman" w:cs="Times New Roman"/>
          <w:sz w:val="24"/>
          <w:szCs w:val="24"/>
        </w:rPr>
        <w:t>).</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In the context of the promised restoration, it is important to remember that this process is not instantaneous; rather, it requires a journey of time and profound transformation in the lives of humanity and all creation. God's promise of restoration necessitates a response from humanity, which entails surrender and a desire to live in obedience to Him. This creates a challenge for humanity to participate in God's plan, not only in receiving restoration but also in mending the fractured relationships with others and the environment.</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As believers, we are called to be agents of restoration in this world, bringing hope and positive influence to every aspect of life—spiritual, social, and ecological. In this way, we actively engage in implementing the promise of restoration that God has set forth, creating a meaningful impact for future generations and stewarding God's creation as part of our responsibility as caretakers of the world entrusted to us. This restoration of relationships reflects the essence of the theology of the relationship between God, humanity, and creation, where every action we take is not only oriented towards human needs but also considers the well-being of creation as a whole.</w:t>
      </w:r>
    </w:p>
    <w:p w:rsidR="00205323" w:rsidRPr="003F451C" w:rsidRDefault="00205323" w:rsidP="004121A4">
      <w:pPr>
        <w:spacing w:after="0" w:line="240" w:lineRule="auto"/>
        <w:jc w:val="both"/>
        <w:rPr>
          <w:rFonts w:ascii="Times New Roman" w:eastAsia="Times New Roman" w:hAnsi="Times New Roman" w:cs="Times New Roman"/>
          <w:b/>
          <w:bCs/>
          <w:sz w:val="24"/>
          <w:szCs w:val="24"/>
        </w:rPr>
      </w:pPr>
    </w:p>
    <w:p w:rsidR="00205323" w:rsidRPr="003F451C" w:rsidRDefault="00191953" w:rsidP="004121A4">
      <w:pPr>
        <w:spacing w:after="0" w:line="240" w:lineRule="auto"/>
        <w:jc w:val="both"/>
        <w:rPr>
          <w:rFonts w:ascii="Times New Roman" w:eastAsia="Times New Roman" w:hAnsi="Times New Roman" w:cs="Times New Roman"/>
          <w:sz w:val="24"/>
          <w:szCs w:val="24"/>
        </w:rPr>
      </w:pPr>
      <w:r w:rsidRPr="003F451C">
        <w:rPr>
          <w:rFonts w:ascii="Times New Roman" w:eastAsia="Times New Roman" w:hAnsi="Times New Roman" w:cs="Times New Roman"/>
          <w:b/>
          <w:bCs/>
          <w:sz w:val="24"/>
          <w:szCs w:val="24"/>
        </w:rPr>
        <w:t>The Work of Restoration in the Context of Creation Post-Human Fall</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Restoration is an initiative and work of God’s grace that has been manifested since the beginning of creation. This promise of restoration paves the way for God to commence the process of returning the order of creation that has been disrupted by sin (Berkhof, 1996</w:t>
      </w:r>
      <w:r w:rsidR="00F814DF" w:rsidRPr="003F451C">
        <w:rPr>
          <w:rFonts w:ascii="Times New Roman" w:eastAsia="Times New Roman" w:hAnsi="Times New Roman" w:cs="Times New Roman"/>
          <w:sz w:val="24"/>
          <w:szCs w:val="24"/>
        </w:rPr>
        <w:t>, p. 239</w:t>
      </w:r>
      <w:r w:rsidRPr="003F451C">
        <w:rPr>
          <w:rFonts w:ascii="Times New Roman" w:eastAsia="Times New Roman" w:hAnsi="Times New Roman" w:cs="Times New Roman"/>
          <w:sz w:val="24"/>
          <w:szCs w:val="24"/>
        </w:rPr>
        <w:t>). In this context, God is committed to restoring the broken relationships, both between humanity and Himself and between humanity and creation. This restoration reflects the fundamental nature of God, which is full of love and forgiveness, as well as His will to see His creation return to a</w:t>
      </w:r>
      <w:r w:rsidR="00205323" w:rsidRPr="003F451C">
        <w:rPr>
          <w:rFonts w:ascii="Times New Roman" w:eastAsia="Times New Roman" w:hAnsi="Times New Roman" w:cs="Times New Roman"/>
          <w:sz w:val="24"/>
          <w:szCs w:val="24"/>
        </w:rPr>
        <w:t xml:space="preserve"> state of harmony (Ladd, 1974</w:t>
      </w:r>
      <w:r w:rsidR="00F814DF" w:rsidRPr="003F451C">
        <w:rPr>
          <w:rFonts w:ascii="Times New Roman" w:eastAsia="Times New Roman" w:hAnsi="Times New Roman" w:cs="Times New Roman"/>
          <w:sz w:val="24"/>
          <w:szCs w:val="24"/>
        </w:rPr>
        <w:t xml:space="preserve">, p. </w:t>
      </w:r>
      <w:r w:rsidR="006755F4" w:rsidRPr="003F451C">
        <w:rPr>
          <w:rFonts w:ascii="Times New Roman" w:eastAsia="Times New Roman" w:hAnsi="Times New Roman" w:cs="Times New Roman"/>
          <w:sz w:val="24"/>
          <w:szCs w:val="24"/>
        </w:rPr>
        <w:t>314</w:t>
      </w:r>
      <w:r w:rsidR="00205323" w:rsidRPr="003F451C">
        <w:rPr>
          <w:rFonts w:ascii="Times New Roman" w:eastAsia="Times New Roman" w:hAnsi="Times New Roman" w:cs="Times New Roman"/>
          <w:sz w:val="24"/>
          <w:szCs w:val="24"/>
        </w:rPr>
        <w:t>).</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This concept of restoration aligns with the divine plan articulated in Genesis 1:31, where God saw everything that He had made and acknowledged that it was “very good” (טוֹב מְאֹד, </w:t>
      </w:r>
      <w:r w:rsidRPr="003F451C">
        <w:rPr>
          <w:rFonts w:ascii="Times New Roman" w:eastAsia="Times New Roman" w:hAnsi="Times New Roman" w:cs="Times New Roman"/>
          <w:i/>
          <w:sz w:val="24"/>
          <w:szCs w:val="24"/>
        </w:rPr>
        <w:t>tov me'od</w:t>
      </w:r>
      <w:r w:rsidRPr="003F451C">
        <w:rPr>
          <w:rFonts w:ascii="Times New Roman" w:eastAsia="Times New Roman" w:hAnsi="Times New Roman" w:cs="Times New Roman"/>
          <w:sz w:val="24"/>
          <w:szCs w:val="24"/>
        </w:rPr>
        <w:t>) (Westermann, 1984</w:t>
      </w:r>
      <w:r w:rsidR="00F814DF" w:rsidRPr="003F451C">
        <w:rPr>
          <w:rFonts w:ascii="Times New Roman" w:eastAsia="Times New Roman" w:hAnsi="Times New Roman" w:cs="Times New Roman"/>
          <w:sz w:val="24"/>
          <w:szCs w:val="24"/>
        </w:rPr>
        <w:t xml:space="preserve">m p. </w:t>
      </w:r>
      <w:r w:rsidR="006755F4" w:rsidRPr="003F451C">
        <w:rPr>
          <w:rFonts w:ascii="Times New Roman" w:eastAsia="Times New Roman" w:hAnsi="Times New Roman" w:cs="Times New Roman"/>
          <w:sz w:val="24"/>
          <w:szCs w:val="24"/>
        </w:rPr>
        <w:t>72</w:t>
      </w:r>
      <w:r w:rsidRPr="003F451C">
        <w:rPr>
          <w:rFonts w:ascii="Times New Roman" w:eastAsia="Times New Roman" w:hAnsi="Times New Roman" w:cs="Times New Roman"/>
          <w:sz w:val="24"/>
          <w:szCs w:val="24"/>
        </w:rPr>
        <w:t>). This declaration affirms that the existence of a harmonious relationship between humanity, God, and the earth is the original purpose of creation. Restoration aims to return to this state, where all aspects of life support and function according to God's plan (Brueggemann, 1997</w:t>
      </w:r>
      <w:r w:rsidR="00F814DF" w:rsidRPr="003F451C">
        <w:rPr>
          <w:rFonts w:ascii="Times New Roman" w:eastAsia="Times New Roman" w:hAnsi="Times New Roman" w:cs="Times New Roman"/>
          <w:sz w:val="24"/>
          <w:szCs w:val="24"/>
        </w:rPr>
        <w:t xml:space="preserve">, p. </w:t>
      </w:r>
      <w:r w:rsidR="006755F4" w:rsidRPr="003F451C">
        <w:rPr>
          <w:rFonts w:ascii="Times New Roman" w:eastAsia="Times New Roman" w:hAnsi="Times New Roman" w:cs="Times New Roman"/>
          <w:sz w:val="24"/>
          <w:szCs w:val="24"/>
        </w:rPr>
        <w:t>118</w:t>
      </w:r>
      <w:r w:rsidRPr="003F451C">
        <w:rPr>
          <w:rFonts w:ascii="Times New Roman" w:eastAsia="Times New Roman" w:hAnsi="Times New Roman" w:cs="Times New Roman"/>
          <w:sz w:val="24"/>
          <w:szCs w:val="24"/>
        </w:rPr>
        <w:t>). Through His work of restoration, God invites humanity to return to a state where they can live in harmonious relationship with Him and the earth, stewarding and man</w:t>
      </w:r>
      <w:r w:rsidR="00205323" w:rsidRPr="003F451C">
        <w:rPr>
          <w:rFonts w:ascii="Times New Roman" w:eastAsia="Times New Roman" w:hAnsi="Times New Roman" w:cs="Times New Roman"/>
          <w:sz w:val="24"/>
          <w:szCs w:val="24"/>
        </w:rPr>
        <w:t>aging His creation responsibly.</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In the context of restoration, it is important to understand that God does not only focus His attention on individuals but also on communities. As stated in Isaiah 43:19, “See, I am doing </w:t>
      </w:r>
      <w:r w:rsidRPr="003F451C">
        <w:rPr>
          <w:rFonts w:ascii="Times New Roman" w:eastAsia="Times New Roman" w:hAnsi="Times New Roman" w:cs="Times New Roman"/>
          <w:sz w:val="24"/>
          <w:szCs w:val="24"/>
        </w:rPr>
        <w:lastRenderedPageBreak/>
        <w:t xml:space="preserve">a new thing; now it springs up, do you not perceive it?” (הִנֵּה אָנֹכִי עוֹשֶׂה חָדָשׁ, </w:t>
      </w:r>
      <w:r w:rsidRPr="003F451C">
        <w:rPr>
          <w:rFonts w:ascii="Times New Roman" w:eastAsia="Times New Roman" w:hAnsi="Times New Roman" w:cs="Times New Roman"/>
          <w:i/>
          <w:sz w:val="24"/>
          <w:szCs w:val="24"/>
        </w:rPr>
        <w:t>hinneh anochi oseh chadash</w:t>
      </w:r>
      <w:r w:rsidRPr="003F451C">
        <w:rPr>
          <w:rFonts w:ascii="Times New Roman" w:eastAsia="Times New Roman" w:hAnsi="Times New Roman" w:cs="Times New Roman"/>
          <w:sz w:val="24"/>
          <w:szCs w:val="24"/>
        </w:rPr>
        <w:t>) (Dempsey, 2003</w:t>
      </w:r>
      <w:r w:rsidR="006755F4" w:rsidRPr="003F451C">
        <w:rPr>
          <w:rFonts w:ascii="Times New Roman" w:eastAsia="Times New Roman" w:hAnsi="Times New Roman" w:cs="Times New Roman"/>
          <w:sz w:val="24"/>
          <w:szCs w:val="24"/>
        </w:rPr>
        <w:t>, p. 162</w:t>
      </w:r>
      <w:r w:rsidRPr="003F451C">
        <w:rPr>
          <w:rFonts w:ascii="Times New Roman" w:eastAsia="Times New Roman" w:hAnsi="Times New Roman" w:cs="Times New Roman"/>
          <w:sz w:val="24"/>
          <w:szCs w:val="24"/>
        </w:rPr>
        <w:t>). This indicates that God intends to restore all of His creation, including the human communities living within it. Restoration is not a temporary endeavour; rather, it is God’s long-term commitment to re-establish the relationships that have been sev</w:t>
      </w:r>
      <w:r w:rsidR="00205323" w:rsidRPr="003F451C">
        <w:rPr>
          <w:rFonts w:ascii="Times New Roman" w:eastAsia="Times New Roman" w:hAnsi="Times New Roman" w:cs="Times New Roman"/>
          <w:sz w:val="24"/>
          <w:szCs w:val="24"/>
        </w:rPr>
        <w:t>ered due to sin (Walton, 2011</w:t>
      </w:r>
      <w:r w:rsidR="006755F4" w:rsidRPr="003F451C">
        <w:rPr>
          <w:rFonts w:ascii="Times New Roman" w:eastAsia="Times New Roman" w:hAnsi="Times New Roman" w:cs="Times New Roman"/>
          <w:sz w:val="24"/>
          <w:szCs w:val="24"/>
        </w:rPr>
        <w:t>, p. 87</w:t>
      </w:r>
      <w:r w:rsidR="00205323" w:rsidRPr="003F451C">
        <w:rPr>
          <w:rFonts w:ascii="Times New Roman" w:eastAsia="Times New Roman" w:hAnsi="Times New Roman" w:cs="Times New Roman"/>
          <w:sz w:val="24"/>
          <w:szCs w:val="24"/>
        </w:rPr>
        <w:t>).</w:t>
      </w:r>
    </w:p>
    <w:p w:rsidR="00122A91"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Everything that occurs in this restoration reflects God's will and plan to bring humanity back to a state that is “very good” (טוֹב מְאֹד, </w:t>
      </w:r>
      <w:r w:rsidRPr="003F451C">
        <w:rPr>
          <w:rFonts w:ascii="Times New Roman" w:eastAsia="Times New Roman" w:hAnsi="Times New Roman" w:cs="Times New Roman"/>
          <w:i/>
          <w:sz w:val="24"/>
          <w:szCs w:val="24"/>
        </w:rPr>
        <w:t>tov me'od</w:t>
      </w:r>
      <w:r w:rsidRPr="003F451C">
        <w:rPr>
          <w:rFonts w:ascii="Times New Roman" w:eastAsia="Times New Roman" w:hAnsi="Times New Roman" w:cs="Times New Roman"/>
          <w:sz w:val="24"/>
          <w:szCs w:val="24"/>
        </w:rPr>
        <w:t>) (Wright, 2013</w:t>
      </w:r>
      <w:r w:rsidR="006755F4" w:rsidRPr="003F451C">
        <w:rPr>
          <w:rFonts w:ascii="Times New Roman" w:eastAsia="Times New Roman" w:hAnsi="Times New Roman" w:cs="Times New Roman"/>
          <w:sz w:val="24"/>
          <w:szCs w:val="24"/>
        </w:rPr>
        <w:t>, p. 235</w:t>
      </w:r>
      <w:r w:rsidRPr="003F451C">
        <w:rPr>
          <w:rFonts w:ascii="Times New Roman" w:eastAsia="Times New Roman" w:hAnsi="Times New Roman" w:cs="Times New Roman"/>
          <w:sz w:val="24"/>
          <w:szCs w:val="24"/>
        </w:rPr>
        <w:t xml:space="preserve">). In this work of restoration, God grants humanity the grace to act as responsible stewards of His creation. This aligns with the mandate given to humanity in Genesis 1:28, where God commands humanity to “be fruitful and multiply and fill the earth and subdue it” (וּרְדוּ בִּדְגַת הַיָּם, </w:t>
      </w:r>
      <w:r w:rsidRPr="003F451C">
        <w:rPr>
          <w:rFonts w:ascii="Times New Roman" w:eastAsia="Times New Roman" w:hAnsi="Times New Roman" w:cs="Times New Roman"/>
          <w:i/>
          <w:sz w:val="24"/>
          <w:szCs w:val="24"/>
        </w:rPr>
        <w:t>urdu bidgat hayam</w:t>
      </w:r>
      <w:r w:rsidRPr="003F451C">
        <w:rPr>
          <w:rFonts w:ascii="Times New Roman" w:eastAsia="Times New Roman" w:hAnsi="Times New Roman" w:cs="Times New Roman"/>
          <w:sz w:val="24"/>
          <w:szCs w:val="24"/>
        </w:rPr>
        <w:t>) (Kaiser, 1991</w:t>
      </w:r>
      <w:r w:rsidR="006755F4" w:rsidRPr="003F451C">
        <w:rPr>
          <w:rFonts w:ascii="Times New Roman" w:eastAsia="Times New Roman" w:hAnsi="Times New Roman" w:cs="Times New Roman"/>
          <w:sz w:val="24"/>
          <w:szCs w:val="24"/>
        </w:rPr>
        <w:t>, p. 102</w:t>
      </w:r>
      <w:r w:rsidRPr="003F451C">
        <w:rPr>
          <w:rFonts w:ascii="Times New Roman" w:eastAsia="Times New Roman" w:hAnsi="Times New Roman" w:cs="Times New Roman"/>
          <w:sz w:val="24"/>
          <w:szCs w:val="24"/>
        </w:rPr>
        <w:t>). This responsibility demands an awareness of the reciprocal relationships that must be established betwee</w:t>
      </w:r>
      <w:r w:rsidR="00122A91" w:rsidRPr="003F451C">
        <w:rPr>
          <w:rFonts w:ascii="Times New Roman" w:eastAsia="Times New Roman" w:hAnsi="Times New Roman" w:cs="Times New Roman"/>
          <w:sz w:val="24"/>
          <w:szCs w:val="24"/>
        </w:rPr>
        <w:t>n humanity, God, and the earth.</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theology of creation emphasises that God, as the source and creator, plays a central role in every aspect of life (Haas, 1993</w:t>
      </w:r>
      <w:r w:rsidR="006755F4" w:rsidRPr="003F451C">
        <w:rPr>
          <w:rFonts w:ascii="Times New Roman" w:eastAsia="Times New Roman" w:hAnsi="Times New Roman" w:cs="Times New Roman"/>
          <w:sz w:val="24"/>
          <w:szCs w:val="24"/>
        </w:rPr>
        <w:t>, p. 54</w:t>
      </w:r>
      <w:r w:rsidRPr="003F451C">
        <w:rPr>
          <w:rFonts w:ascii="Times New Roman" w:eastAsia="Times New Roman" w:hAnsi="Times New Roman" w:cs="Times New Roman"/>
          <w:sz w:val="24"/>
          <w:szCs w:val="24"/>
        </w:rPr>
        <w:t>). In this context, restoration encompasses the renewal of relationships that are not only individual but also collective. By restoring relationships among humanity, God returns the integrity of communities that function according to His plan (Horrell, 2010</w:t>
      </w:r>
      <w:r w:rsidR="006755F4" w:rsidRPr="003F451C">
        <w:rPr>
          <w:rFonts w:ascii="Times New Roman" w:eastAsia="Times New Roman" w:hAnsi="Times New Roman" w:cs="Times New Roman"/>
          <w:sz w:val="24"/>
          <w:szCs w:val="24"/>
        </w:rPr>
        <w:t>, p. 121</w:t>
      </w:r>
      <w:r w:rsidRPr="003F451C">
        <w:rPr>
          <w:rFonts w:ascii="Times New Roman" w:eastAsia="Times New Roman" w:hAnsi="Times New Roman" w:cs="Times New Roman"/>
          <w:sz w:val="24"/>
          <w:szCs w:val="24"/>
        </w:rPr>
        <w:t>). This reminds us of the importance of living in solidarity and interdependence, which are part of God's</w:t>
      </w:r>
      <w:r w:rsidR="00205323" w:rsidRPr="003F451C">
        <w:rPr>
          <w:rFonts w:ascii="Times New Roman" w:eastAsia="Times New Roman" w:hAnsi="Times New Roman" w:cs="Times New Roman"/>
          <w:sz w:val="24"/>
          <w:szCs w:val="24"/>
        </w:rPr>
        <w:t xml:space="preserve"> divine calling for His people.</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Human beings, as creations made in the image of God (בְּצַלְמֵנוּ, </w:t>
      </w:r>
      <w:r w:rsidRPr="003F451C">
        <w:rPr>
          <w:rFonts w:ascii="Times New Roman" w:eastAsia="Times New Roman" w:hAnsi="Times New Roman" w:cs="Times New Roman"/>
          <w:i/>
          <w:sz w:val="24"/>
          <w:szCs w:val="24"/>
        </w:rPr>
        <w:t>b’tsalmenu</w:t>
      </w:r>
      <w:r w:rsidRPr="003F451C">
        <w:rPr>
          <w:rFonts w:ascii="Times New Roman" w:eastAsia="Times New Roman" w:hAnsi="Times New Roman" w:cs="Times New Roman"/>
          <w:sz w:val="24"/>
          <w:szCs w:val="24"/>
        </w:rPr>
        <w:t>), are called to participate in His work, maintaining and managing creation responsibly (Snyder, 1997</w:t>
      </w:r>
      <w:r w:rsidR="006755F4" w:rsidRPr="003F451C">
        <w:rPr>
          <w:rFonts w:ascii="Times New Roman" w:eastAsia="Times New Roman" w:hAnsi="Times New Roman" w:cs="Times New Roman"/>
          <w:sz w:val="24"/>
          <w:szCs w:val="24"/>
        </w:rPr>
        <w:t>, p. 72</w:t>
      </w:r>
      <w:r w:rsidRPr="003F451C">
        <w:rPr>
          <w:rFonts w:ascii="Times New Roman" w:eastAsia="Times New Roman" w:hAnsi="Times New Roman" w:cs="Times New Roman"/>
          <w:sz w:val="24"/>
          <w:szCs w:val="24"/>
        </w:rPr>
        <w:t>). From this perspective, creation, fall, and restoration work together in a single narrative that demonstrates God's love and commitment to His creation. This narrative serves as a framework for understanding how God interacts with the world and how humanity contri</w:t>
      </w:r>
      <w:r w:rsidR="00205323" w:rsidRPr="003F451C">
        <w:rPr>
          <w:rFonts w:ascii="Times New Roman" w:eastAsia="Times New Roman" w:hAnsi="Times New Roman" w:cs="Times New Roman"/>
          <w:sz w:val="24"/>
          <w:szCs w:val="24"/>
        </w:rPr>
        <w:t>butes to His plan (Hays, 2016</w:t>
      </w:r>
      <w:r w:rsidR="006755F4" w:rsidRPr="003F451C">
        <w:rPr>
          <w:rFonts w:ascii="Times New Roman" w:eastAsia="Times New Roman" w:hAnsi="Times New Roman" w:cs="Times New Roman"/>
          <w:sz w:val="24"/>
          <w:szCs w:val="24"/>
        </w:rPr>
        <w:t>, p. 98</w:t>
      </w:r>
      <w:r w:rsidR="00205323" w:rsidRPr="003F451C">
        <w:rPr>
          <w:rFonts w:ascii="Times New Roman" w:eastAsia="Times New Roman" w:hAnsi="Times New Roman" w:cs="Times New Roman"/>
          <w:sz w:val="24"/>
          <w:szCs w:val="24"/>
        </w:rPr>
        <w:t>).</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This work of restoration also reveals that God's nature not only demands justice but also expects repentance and a change of heart from His people. In Matthew 9:13, Jesus reminds us that He came not to call the righteous, but sinners to repentance (Morris, 1992</w:t>
      </w:r>
      <w:r w:rsidR="006755F4" w:rsidRPr="003F451C">
        <w:rPr>
          <w:rFonts w:ascii="Times New Roman" w:eastAsia="Times New Roman" w:hAnsi="Times New Roman" w:cs="Times New Roman"/>
          <w:sz w:val="24"/>
          <w:szCs w:val="24"/>
        </w:rPr>
        <w:t>, p. 115</w:t>
      </w:r>
      <w:r w:rsidRPr="003F451C">
        <w:rPr>
          <w:rFonts w:ascii="Times New Roman" w:eastAsia="Times New Roman" w:hAnsi="Times New Roman" w:cs="Times New Roman"/>
          <w:sz w:val="24"/>
          <w:szCs w:val="24"/>
        </w:rPr>
        <w:t>). This indicates that restoration involves a process of self-adjustment and recognition of the wrongs within humanity. Through repentance, humanity is invited to return to God and find new hope in a rene</w:t>
      </w:r>
      <w:r w:rsidR="00205323" w:rsidRPr="003F451C">
        <w:rPr>
          <w:rFonts w:ascii="Times New Roman" w:eastAsia="Times New Roman" w:hAnsi="Times New Roman" w:cs="Times New Roman"/>
          <w:sz w:val="24"/>
          <w:szCs w:val="24"/>
        </w:rPr>
        <w:t>wed relationship (Piper, 2004</w:t>
      </w:r>
      <w:r w:rsidR="006755F4" w:rsidRPr="003F451C">
        <w:rPr>
          <w:rFonts w:ascii="Times New Roman" w:eastAsia="Times New Roman" w:hAnsi="Times New Roman" w:cs="Times New Roman"/>
          <w:sz w:val="24"/>
          <w:szCs w:val="24"/>
        </w:rPr>
        <w:t>, p. 76</w:t>
      </w:r>
      <w:r w:rsidR="00205323" w:rsidRPr="003F451C">
        <w:rPr>
          <w:rFonts w:ascii="Times New Roman" w:eastAsia="Times New Roman" w:hAnsi="Times New Roman" w:cs="Times New Roman"/>
          <w:sz w:val="24"/>
          <w:szCs w:val="24"/>
        </w:rPr>
        <w:t>).</w:t>
      </w:r>
    </w:p>
    <w:p w:rsidR="006755F4"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The promised restoration occurs not only at the individual level but also at the cosmic level. In Romans 8:21, Paul states that the whole creation is waiting eagerly for the restoration and revelation of the children of God (οἰκουμενὴ ἐλευθερωθῆναι, </w:t>
      </w:r>
      <w:r w:rsidRPr="003F451C">
        <w:rPr>
          <w:rFonts w:ascii="Times New Roman" w:eastAsia="Times New Roman" w:hAnsi="Times New Roman" w:cs="Times New Roman"/>
          <w:i/>
          <w:sz w:val="24"/>
          <w:szCs w:val="24"/>
        </w:rPr>
        <w:t>oikoumene eleutherōthēnai</w:t>
      </w:r>
      <w:r w:rsidRPr="003F451C">
        <w:rPr>
          <w:rFonts w:ascii="Times New Roman" w:eastAsia="Times New Roman" w:hAnsi="Times New Roman" w:cs="Times New Roman"/>
          <w:sz w:val="24"/>
          <w:szCs w:val="24"/>
        </w:rPr>
        <w:t>) (Luther, 2017</w:t>
      </w:r>
      <w:r w:rsidR="006755F4" w:rsidRPr="003F451C">
        <w:rPr>
          <w:rFonts w:ascii="Times New Roman" w:eastAsia="Times New Roman" w:hAnsi="Times New Roman" w:cs="Times New Roman"/>
          <w:sz w:val="24"/>
          <w:szCs w:val="24"/>
        </w:rPr>
        <w:t>, p. 215</w:t>
      </w:r>
      <w:r w:rsidRPr="003F451C">
        <w:rPr>
          <w:rFonts w:ascii="Times New Roman" w:eastAsia="Times New Roman" w:hAnsi="Times New Roman" w:cs="Times New Roman"/>
          <w:sz w:val="24"/>
          <w:szCs w:val="24"/>
        </w:rPr>
        <w:t>). This reflects the belief that God plans to renew the entire world, removing all forms of suffering and injustice caused by sin. The work of restoration illustrates God's promise to create a new heaven and a new earth, where justice and peace will prevail (Ridderbos, 1996</w:t>
      </w:r>
      <w:r w:rsidR="006755F4" w:rsidRPr="003F451C">
        <w:rPr>
          <w:rFonts w:ascii="Times New Roman" w:eastAsia="Times New Roman" w:hAnsi="Times New Roman" w:cs="Times New Roman"/>
          <w:sz w:val="24"/>
          <w:szCs w:val="24"/>
        </w:rPr>
        <w:t>, p/ 88).</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It is important to note that this restoration is an ongoing process. In Ephesians 4:12-13, Paul explains that the purpose of restoration is to equip the saints for the work of ministry, so that the body of Christ may be built up and reach unity in the faith (ἵνα καταρτίσῃ τὰς ἁγίας, hina katartisē tas hagias) (Stott, 1997</w:t>
      </w:r>
      <w:r w:rsidR="006755F4" w:rsidRPr="003F451C">
        <w:rPr>
          <w:rFonts w:ascii="Times New Roman" w:eastAsia="Times New Roman" w:hAnsi="Times New Roman" w:cs="Times New Roman"/>
          <w:sz w:val="24"/>
          <w:szCs w:val="24"/>
        </w:rPr>
        <w:t>, p. 102</w:t>
      </w:r>
      <w:r w:rsidRPr="003F451C">
        <w:rPr>
          <w:rFonts w:ascii="Times New Roman" w:eastAsia="Times New Roman" w:hAnsi="Times New Roman" w:cs="Times New Roman"/>
          <w:sz w:val="24"/>
          <w:szCs w:val="24"/>
        </w:rPr>
        <w:t>). This indicates that restoration involves the active involvement of God's people in the process of building faith and strong community. In this regard, every individual is called to contribute, not only for personal spiritual growth but also for the welfa</w:t>
      </w:r>
      <w:r w:rsidR="00205323" w:rsidRPr="003F451C">
        <w:rPr>
          <w:rFonts w:ascii="Times New Roman" w:eastAsia="Times New Roman" w:hAnsi="Times New Roman" w:cs="Times New Roman"/>
          <w:sz w:val="24"/>
          <w:szCs w:val="24"/>
        </w:rPr>
        <w:t>re of the community as a whole.</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Ultimately, this journey of restoration leads to eschatological hope, where God will complete His work by bringing all creation to perfection. In Revelation 21:5, God declares, “See, </w:t>
      </w:r>
      <w:r w:rsidRPr="003F451C">
        <w:rPr>
          <w:rFonts w:ascii="Times New Roman" w:eastAsia="Times New Roman" w:hAnsi="Times New Roman" w:cs="Times New Roman"/>
          <w:sz w:val="24"/>
          <w:szCs w:val="24"/>
        </w:rPr>
        <w:lastRenderedPageBreak/>
        <w:t xml:space="preserve">I am making all things new!” (Ἰδοὺ, καινὰ ποιῶ πάντα, </w:t>
      </w:r>
      <w:r w:rsidRPr="003F451C">
        <w:rPr>
          <w:rFonts w:ascii="Times New Roman" w:eastAsia="Times New Roman" w:hAnsi="Times New Roman" w:cs="Times New Roman"/>
          <w:i/>
          <w:sz w:val="24"/>
          <w:szCs w:val="24"/>
        </w:rPr>
        <w:t>Idou, kaina poiō panta</w:t>
      </w:r>
      <w:r w:rsidRPr="003F451C">
        <w:rPr>
          <w:rFonts w:ascii="Times New Roman" w:eastAsia="Times New Roman" w:hAnsi="Times New Roman" w:cs="Times New Roman"/>
          <w:sz w:val="24"/>
          <w:szCs w:val="24"/>
        </w:rPr>
        <w:t>) (Horsley, 1999</w:t>
      </w:r>
      <w:r w:rsidR="006755F4" w:rsidRPr="003F451C">
        <w:rPr>
          <w:rFonts w:ascii="Times New Roman" w:eastAsia="Times New Roman" w:hAnsi="Times New Roman" w:cs="Times New Roman"/>
          <w:sz w:val="24"/>
          <w:szCs w:val="24"/>
        </w:rPr>
        <w:t>, p. 250</w:t>
      </w:r>
      <w:r w:rsidRPr="003F451C">
        <w:rPr>
          <w:rFonts w:ascii="Times New Roman" w:eastAsia="Times New Roman" w:hAnsi="Times New Roman" w:cs="Times New Roman"/>
          <w:sz w:val="24"/>
          <w:szCs w:val="24"/>
        </w:rPr>
        <w:t>). This affirms that restoration is not the final goal but part of a larger journey towards the fulfilment of God’s plan for all creation. This work of restoration reminds us of God’s faithfulness and His infinite love, which continually urges us to live i</w:t>
      </w:r>
      <w:r w:rsidR="00205323" w:rsidRPr="003F451C">
        <w:rPr>
          <w:rFonts w:ascii="Times New Roman" w:eastAsia="Times New Roman" w:hAnsi="Times New Roman" w:cs="Times New Roman"/>
          <w:sz w:val="24"/>
          <w:szCs w:val="24"/>
        </w:rPr>
        <w:t>n hope and faith (Barth, 2004</w:t>
      </w:r>
      <w:r w:rsidR="006755F4" w:rsidRPr="003F451C">
        <w:rPr>
          <w:rFonts w:ascii="Times New Roman" w:eastAsia="Times New Roman" w:hAnsi="Times New Roman" w:cs="Times New Roman"/>
          <w:sz w:val="24"/>
          <w:szCs w:val="24"/>
        </w:rPr>
        <w:t>, p. 124</w:t>
      </w:r>
      <w:r w:rsidR="00205323" w:rsidRPr="003F451C">
        <w:rPr>
          <w:rFonts w:ascii="Times New Roman" w:eastAsia="Times New Roman" w:hAnsi="Times New Roman" w:cs="Times New Roman"/>
          <w:sz w:val="24"/>
          <w:szCs w:val="24"/>
        </w:rPr>
        <w:t>).</w:t>
      </w:r>
    </w:p>
    <w:p w:rsidR="0020532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Overall, the work of restoration in the context of creation highlights the importance of returning to harmonious relationships between God, humanity, and the earth. Restoration is not merely a promise, but a call to action, reaffirming our commitment to the responsibility of being stewards of God's creation. Thus, restoration becomes not only a hope for us as individuals but also a collective mission involving all of humanity in the effort to restore harmony and justice within the created order est</w:t>
      </w:r>
      <w:r w:rsidR="00205323" w:rsidRPr="003F451C">
        <w:rPr>
          <w:rFonts w:ascii="Times New Roman" w:eastAsia="Times New Roman" w:hAnsi="Times New Roman" w:cs="Times New Roman"/>
          <w:sz w:val="24"/>
          <w:szCs w:val="24"/>
        </w:rPr>
        <w:t>ablished by God (Wright, 2010</w:t>
      </w:r>
      <w:r w:rsidR="006755F4" w:rsidRPr="003F451C">
        <w:rPr>
          <w:rFonts w:ascii="Times New Roman" w:eastAsia="Times New Roman" w:hAnsi="Times New Roman" w:cs="Times New Roman"/>
          <w:sz w:val="24"/>
          <w:szCs w:val="24"/>
        </w:rPr>
        <w:t>, p. 145</w:t>
      </w:r>
      <w:r w:rsidR="00205323" w:rsidRPr="003F451C">
        <w:rPr>
          <w:rFonts w:ascii="Times New Roman" w:eastAsia="Times New Roman" w:hAnsi="Times New Roman" w:cs="Times New Roman"/>
          <w:sz w:val="24"/>
          <w:szCs w:val="24"/>
        </w:rPr>
        <w:t>).</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In this journey of restoration, we are reminded that every step we take towards reconciliation and restoration is not only for our own benefit but also for the glory of God. Our actions as stewards of creation become a means for God to demonstrate His love and power. By participating in this work of restoration, we not only restore the disrupted order but also inspire others to recognise their responsibilities towards creation and contribute to creating a better world, where God's love and justice can be clearly expressed. This restoration invites us to see that every small action we take can have a significant impact in spreading the message of hope and peace throughout the world.</w:t>
      </w:r>
    </w:p>
    <w:p w:rsidR="006755F4" w:rsidRPr="003F451C" w:rsidRDefault="006755F4" w:rsidP="004121A4">
      <w:pPr>
        <w:spacing w:after="0" w:line="240" w:lineRule="auto"/>
        <w:jc w:val="both"/>
        <w:rPr>
          <w:rFonts w:ascii="Times New Roman" w:eastAsia="Times New Roman" w:hAnsi="Times New Roman" w:cs="Times New Roman"/>
          <w:sz w:val="24"/>
          <w:szCs w:val="24"/>
        </w:rPr>
      </w:pPr>
    </w:p>
    <w:p w:rsidR="006755F4" w:rsidRPr="003F451C" w:rsidRDefault="006755F4" w:rsidP="004121A4">
      <w:pPr>
        <w:spacing w:after="0" w:line="240" w:lineRule="auto"/>
        <w:jc w:val="both"/>
        <w:rPr>
          <w:rFonts w:ascii="Times New Roman" w:eastAsia="Times New Roman" w:hAnsi="Times New Roman" w:cs="Times New Roman"/>
          <w:b/>
          <w:sz w:val="24"/>
          <w:szCs w:val="24"/>
        </w:rPr>
      </w:pPr>
      <w:r w:rsidRPr="003F451C">
        <w:rPr>
          <w:rFonts w:ascii="Times New Roman" w:eastAsia="Times New Roman" w:hAnsi="Times New Roman" w:cs="Times New Roman"/>
          <w:b/>
          <w:sz w:val="24"/>
          <w:szCs w:val="24"/>
        </w:rPr>
        <w:t>CONCLUSION</w:t>
      </w:r>
    </w:p>
    <w:p w:rsidR="006755F4" w:rsidRPr="003F451C" w:rsidRDefault="006755F4" w:rsidP="004121A4">
      <w:pPr>
        <w:spacing w:after="0" w:line="240" w:lineRule="auto"/>
        <w:jc w:val="both"/>
        <w:rPr>
          <w:rFonts w:ascii="Times New Roman" w:eastAsia="Times New Roman" w:hAnsi="Times New Roman" w:cs="Times New Roman"/>
          <w:b/>
          <w:sz w:val="24"/>
          <w:szCs w:val="24"/>
        </w:rPr>
      </w:pP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conclusion of this research emphasises that the theology of creation and the relationship between God, humanity, and nature in the Old Testament possess a depth that transcends a superficial understanding of the physical aspects of creation. The theology of perichoresis, which highlights the essence and existence of God within His Triune relationship before creation, affirms that God is not only the Creator but also actively engaged in interaction with His creation. This relationship illustrates that creation is rooted in the love and dynamic presence of God, where every aspect of creation has meaning and purpose within the divine plan. Through this approach, we can comprehend that everything is created not merely for its physical existence but also to engage in a harmonious relationship with the Creator.</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Furthermore, humanity, as a being created from the ground (אֲדָמָה, </w:t>
      </w:r>
      <w:r w:rsidRPr="003F451C">
        <w:rPr>
          <w:rFonts w:ascii="Times New Roman" w:eastAsia="Times New Roman" w:hAnsi="Times New Roman" w:cs="Times New Roman"/>
          <w:i/>
          <w:sz w:val="24"/>
          <w:szCs w:val="24"/>
        </w:rPr>
        <w:t>adamah</w:t>
      </w:r>
      <w:r w:rsidRPr="003F451C">
        <w:rPr>
          <w:rFonts w:ascii="Times New Roman" w:eastAsia="Times New Roman" w:hAnsi="Times New Roman" w:cs="Times New Roman"/>
          <w:sz w:val="24"/>
          <w:szCs w:val="24"/>
        </w:rPr>
        <w:t>), occupies a central role in the ecosystem of creation. In this context, the human body is not merely an instrument but also a representation of the profound relationship between God and creation. This understanding reinforces humanity's responsibility to care for and manage creation wisely, fostering harmony within the complex relationships among humanity, God, and nature. The creation of humanity carries a mandate to act as stewards, reflecting the nature and character of God within His creation.</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 xml:space="preserve">It is important to note that in the design of creation, there are no alternative sexes or genders. The terms </w:t>
      </w:r>
      <w:r w:rsidRPr="003F451C">
        <w:rPr>
          <w:rFonts w:ascii="Times New Roman" w:eastAsia="Times New Roman" w:hAnsi="Times New Roman" w:cs="Times New Roman"/>
          <w:i/>
          <w:sz w:val="24"/>
          <w:szCs w:val="24"/>
        </w:rPr>
        <w:t>ish</w:t>
      </w:r>
      <w:r w:rsidRPr="003F451C">
        <w:rPr>
          <w:rFonts w:ascii="Times New Roman" w:eastAsia="Times New Roman" w:hAnsi="Times New Roman" w:cs="Times New Roman"/>
          <w:sz w:val="24"/>
          <w:szCs w:val="24"/>
        </w:rPr>
        <w:t xml:space="preserve"> (אִישׁ) and </w:t>
      </w:r>
      <w:r w:rsidRPr="003F451C">
        <w:rPr>
          <w:rFonts w:ascii="Times New Roman" w:eastAsia="Times New Roman" w:hAnsi="Times New Roman" w:cs="Times New Roman"/>
          <w:i/>
          <w:sz w:val="24"/>
          <w:szCs w:val="24"/>
        </w:rPr>
        <w:t>isha</w:t>
      </w:r>
      <w:r w:rsidRPr="003F451C">
        <w:rPr>
          <w:rFonts w:ascii="Times New Roman" w:eastAsia="Times New Roman" w:hAnsi="Times New Roman" w:cs="Times New Roman"/>
          <w:sz w:val="24"/>
          <w:szCs w:val="24"/>
        </w:rPr>
        <w:t xml:space="preserve"> (אִשָּׁה</w:t>
      </w:r>
      <w:r w:rsidR="00122A91" w:rsidRPr="003F451C">
        <w:rPr>
          <w:rFonts w:ascii="Times New Roman" w:eastAsia="Times New Roman" w:hAnsi="Times New Roman" w:cs="Times New Roman"/>
          <w:sz w:val="24"/>
          <w:szCs w:val="24"/>
        </w:rPr>
        <w:t>) transcend the mere notion of “life partners,” reflecting a “unique fit” and “distinct sexual expression”</w:t>
      </w:r>
      <w:r w:rsidRPr="003F451C">
        <w:rPr>
          <w:rFonts w:ascii="Times New Roman" w:eastAsia="Times New Roman" w:hAnsi="Times New Roman" w:cs="Times New Roman"/>
          <w:sz w:val="24"/>
          <w:szCs w:val="24"/>
        </w:rPr>
        <w:t xml:space="preserve"> between the two. This relationship affirms the complementarity that fosters harmo</w:t>
      </w:r>
      <w:r w:rsidR="00122A91" w:rsidRPr="003F451C">
        <w:rPr>
          <w:rFonts w:ascii="Times New Roman" w:eastAsia="Times New Roman" w:hAnsi="Times New Roman" w:cs="Times New Roman"/>
          <w:sz w:val="24"/>
          <w:szCs w:val="24"/>
        </w:rPr>
        <w:t>ny, as stated in Genesis 2:24: “</w:t>
      </w:r>
      <w:r w:rsidRPr="003F451C">
        <w:rPr>
          <w:rFonts w:ascii="Times New Roman" w:eastAsia="Times New Roman" w:hAnsi="Times New Roman" w:cs="Times New Roman"/>
          <w:sz w:val="24"/>
          <w:szCs w:val="24"/>
        </w:rPr>
        <w:t>Therefore, a man (</w:t>
      </w:r>
      <w:r w:rsidRPr="003F451C">
        <w:rPr>
          <w:rFonts w:ascii="Times New Roman" w:eastAsia="Times New Roman" w:hAnsi="Times New Roman" w:cs="Times New Roman"/>
          <w:i/>
          <w:sz w:val="24"/>
          <w:szCs w:val="24"/>
        </w:rPr>
        <w:t>ish</w:t>
      </w:r>
      <w:r w:rsidRPr="003F451C">
        <w:rPr>
          <w:rFonts w:ascii="Times New Roman" w:eastAsia="Times New Roman" w:hAnsi="Times New Roman" w:cs="Times New Roman"/>
          <w:sz w:val="24"/>
          <w:szCs w:val="24"/>
        </w:rPr>
        <w:t>, אִישׁ) shall leave his father and mother and be joined to his wife (</w:t>
      </w:r>
      <w:r w:rsidRPr="003F451C">
        <w:rPr>
          <w:rFonts w:ascii="Times New Roman" w:eastAsia="Times New Roman" w:hAnsi="Times New Roman" w:cs="Times New Roman"/>
          <w:i/>
          <w:sz w:val="24"/>
          <w:szCs w:val="24"/>
        </w:rPr>
        <w:t>isha</w:t>
      </w:r>
      <w:r w:rsidRPr="003F451C">
        <w:rPr>
          <w:rFonts w:ascii="Times New Roman" w:eastAsia="Times New Roman" w:hAnsi="Times New Roman" w:cs="Times New Roman"/>
          <w:sz w:val="24"/>
          <w:szCs w:val="24"/>
        </w:rPr>
        <w:t xml:space="preserve">, אִשָּׁה), </w:t>
      </w:r>
      <w:r w:rsidR="00122A91" w:rsidRPr="003F451C">
        <w:rPr>
          <w:rFonts w:ascii="Times New Roman" w:eastAsia="Times New Roman" w:hAnsi="Times New Roman" w:cs="Times New Roman"/>
          <w:sz w:val="24"/>
          <w:szCs w:val="24"/>
        </w:rPr>
        <w:t>and they shall become one flesh”</w:t>
      </w:r>
      <w:r w:rsidRPr="003F451C">
        <w:rPr>
          <w:rFonts w:ascii="Times New Roman" w:eastAsia="Times New Roman" w:hAnsi="Times New Roman" w:cs="Times New Roman"/>
          <w:sz w:val="24"/>
          <w:szCs w:val="24"/>
        </w:rPr>
        <w:t xml:space="preserve"> (בָּשָׂר אֶחָד, </w:t>
      </w:r>
      <w:r w:rsidRPr="003F451C">
        <w:rPr>
          <w:rFonts w:ascii="Times New Roman" w:eastAsia="Times New Roman" w:hAnsi="Times New Roman" w:cs="Times New Roman"/>
          <w:i/>
          <w:sz w:val="24"/>
          <w:szCs w:val="24"/>
        </w:rPr>
        <w:t>basar echad</w:t>
      </w:r>
      <w:r w:rsidRPr="003F451C">
        <w:rPr>
          <w:rFonts w:ascii="Times New Roman" w:eastAsia="Times New Roman" w:hAnsi="Times New Roman" w:cs="Times New Roman"/>
          <w:sz w:val="24"/>
          <w:szCs w:val="24"/>
        </w:rPr>
        <w:t xml:space="preserve">). The concept of </w:t>
      </w:r>
      <w:r w:rsidRPr="003F451C">
        <w:rPr>
          <w:rFonts w:ascii="Times New Roman" w:eastAsia="Times New Roman" w:hAnsi="Times New Roman" w:cs="Times New Roman"/>
          <w:i/>
          <w:sz w:val="24"/>
          <w:szCs w:val="24"/>
        </w:rPr>
        <w:t>ezer kenegdo</w:t>
      </w:r>
      <w:r w:rsidRPr="003F451C">
        <w:rPr>
          <w:rFonts w:ascii="Times New Roman" w:eastAsia="Times New Roman" w:hAnsi="Times New Roman" w:cs="Times New Roman"/>
          <w:sz w:val="24"/>
          <w:szCs w:val="24"/>
        </w:rPr>
        <w:t xml:space="preserve"> (עֵזֶר כְּנֶגְדּוֹ) in the Bible also illustrates the relationship between man and woman as partners who support and complement each other.</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lastRenderedPageBreak/>
        <w:t>Thus, the creation of humanity as male and female is an integral part of God's plan, emphasising harmony within the relationships He desires. In discussing the state of nature before the fall of humanity, this article demonstrates the significance of the harmonious condition that God intended. The existence of a beautiful and orderly nature reflects the goodness of God, where each element supports one another and functions within the divine order. However, the violation of God's command brings serious consequences that affect not only humanity but also create imbalances within the community and nature. This illustrates the widespread impact of sin, disrupting the order of creation that God has established and resulting in conditions that are not in accordance with His original plan.</w:t>
      </w:r>
    </w:p>
    <w:p w:rsidR="00191953" w:rsidRPr="003F451C" w:rsidRDefault="00191953" w:rsidP="004121A4">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On the other hand, the restoration promised by God is at the heart of the hope expressed in this article. The promise of restoration affirms that God remains committed to returning creation to a state of goodness, and this work of restoration involves the active participation of humanity. Restoration is not an individual endeavour but a collective mission that invites the entire community to contribute to the process of reconciliation with God and with one another. This underscores that, within the context of creation theology, every individual is called to take an active role in preserving, nurturing, and repairing relationships that have been disrupted by sin.</w:t>
      </w:r>
    </w:p>
    <w:p w:rsidR="00191953" w:rsidRPr="003F451C" w:rsidRDefault="00191953" w:rsidP="004E2D97">
      <w:pPr>
        <w:spacing w:after="0" w:line="240" w:lineRule="auto"/>
        <w:ind w:firstLine="720"/>
        <w:jc w:val="both"/>
        <w:rPr>
          <w:rFonts w:ascii="Times New Roman" w:eastAsia="Times New Roman" w:hAnsi="Times New Roman" w:cs="Times New Roman"/>
          <w:sz w:val="24"/>
          <w:szCs w:val="24"/>
        </w:rPr>
      </w:pPr>
      <w:r w:rsidRPr="003F451C">
        <w:rPr>
          <w:rFonts w:ascii="Times New Roman" w:eastAsia="Times New Roman" w:hAnsi="Times New Roman" w:cs="Times New Roman"/>
          <w:sz w:val="24"/>
          <w:szCs w:val="24"/>
        </w:rPr>
        <w:t>The novelty of this research lies in the integration of the theology of perichoresis, creation, and restoration within the context of the Old Testament, particularly in the book of Genesis. This article provides a new perspective by tracing the intrinsic relationship between the essence of God and the existence of humanity and nature, inviting readers to reflect on their position within God's work of creation. With this holistic approach, the research offers new insights into the moral and spiritual responsibilities of humanity in preserving and restoring the created order, making it relevant in contemporary contexts amid modern challenges. It is crucial to remember that a profound understanding of the relationship between God, humanity, and nature serves not only as a theological foundation but also as a calling for each individual to contribute to the creation of a better world. In facing today’s environmental and social challenges, this harmonious relationship must be revitalised, recognising that the salvation and well-being of creation is a shared responsibility that must be upheld by all of humanity.</w:t>
      </w:r>
    </w:p>
    <w:p w:rsidR="004E2D97" w:rsidRPr="003F451C" w:rsidRDefault="004E2D97" w:rsidP="004E2D97">
      <w:pPr>
        <w:pStyle w:val="NormalWeb"/>
        <w:spacing w:before="0" w:beforeAutospacing="0" w:after="0" w:afterAutospacing="0"/>
        <w:ind w:firstLine="720"/>
        <w:jc w:val="both"/>
      </w:pPr>
      <w:r w:rsidRPr="003F451C">
        <w:t>Nevertheless, in the teachings of the New Testament, as the full fulfilment of the Old Testament, the perfection of the restoration of humanity and all creation is through the person and work of Jesus Christ as the only way and goal of human salvation and the true restorer of His creation.</w:t>
      </w:r>
    </w:p>
    <w:p w:rsidR="004E2D97" w:rsidRPr="003F451C" w:rsidRDefault="004E2D97" w:rsidP="004E2D97">
      <w:pPr>
        <w:pStyle w:val="NormalWeb"/>
        <w:spacing w:before="0" w:beforeAutospacing="0" w:after="0" w:afterAutospacing="0"/>
        <w:jc w:val="both"/>
        <w:rPr>
          <w:rStyle w:val="Strong"/>
        </w:rPr>
      </w:pPr>
    </w:p>
    <w:p w:rsidR="004E2D97" w:rsidRPr="003F451C" w:rsidRDefault="004E2D97" w:rsidP="004E2D97">
      <w:pPr>
        <w:pStyle w:val="NormalWeb"/>
        <w:spacing w:before="0" w:beforeAutospacing="0" w:after="0" w:afterAutospacing="0"/>
        <w:jc w:val="both"/>
      </w:pPr>
      <w:r w:rsidRPr="003F451C">
        <w:rPr>
          <w:rStyle w:val="Strong"/>
        </w:rPr>
        <w:t>IMPLICATIONS AND RECOMMENDATIONS</w:t>
      </w:r>
    </w:p>
    <w:p w:rsidR="004E2D97" w:rsidRPr="003F451C" w:rsidRDefault="004E2D97" w:rsidP="004E2D97">
      <w:pPr>
        <w:pStyle w:val="NormalWeb"/>
        <w:spacing w:before="0" w:beforeAutospacing="0" w:after="0" w:afterAutospacing="0"/>
        <w:ind w:firstLine="720"/>
        <w:jc w:val="both"/>
      </w:pPr>
      <w:r w:rsidRPr="003F451C">
        <w:t xml:space="preserve">The implications of this study emphasise the importance of understanding creation and the theology of the relationship between God, humanity, and creation in the Old Testament, which extends beyond a mere physical view. The theology of perichoresis, which depicts the dynamic and intimate relationship between God in His Triune nature, forms the basis for our understanding of creation as an act of love and the presence of God. In this context, creation is not simply a physical process but also a profound and harmonious relationship between God, humanity, and His creation. The creation of humanity from the earth (אֲדָמָה, </w:t>
      </w:r>
      <w:r w:rsidRPr="003F451C">
        <w:rPr>
          <w:i/>
        </w:rPr>
        <w:t>adamah</w:t>
      </w:r>
      <w:r w:rsidRPr="003F451C">
        <w:t>) underscores the deep connection between humanity and the natural world. Humans are not only beings created to live on earth but are also entrusted as stewards of creation, responsible for maintaining the balance and harmony of the world.</w:t>
      </w:r>
    </w:p>
    <w:p w:rsidR="004E2D97" w:rsidRPr="003F451C" w:rsidRDefault="004E2D97" w:rsidP="004E2D97">
      <w:pPr>
        <w:pStyle w:val="NormalWeb"/>
        <w:spacing w:before="0" w:beforeAutospacing="0" w:after="0" w:afterAutospacing="0"/>
        <w:ind w:firstLine="720"/>
        <w:jc w:val="both"/>
      </w:pPr>
      <w:r w:rsidRPr="003F451C">
        <w:lastRenderedPageBreak/>
        <w:t>However, humanity’s transgression of God’s command has far-reaching consequences. The fall of humanity not only damaged the vertical relationship between humanity and God but also destroyed the horizontal relationships between humans, the natural world, and one another. Sin leads to injustice and disharmony that spread throughout creation, resulting in alienation within society and the universe. The world, initially created in harmony, now faces corruption and suffering as a consequence of disobedience to God’s will.</w:t>
      </w:r>
    </w:p>
    <w:p w:rsidR="004E2D97" w:rsidRPr="003F451C" w:rsidRDefault="004E2D97" w:rsidP="004E2D97">
      <w:pPr>
        <w:pStyle w:val="NormalWeb"/>
        <w:spacing w:before="0" w:beforeAutospacing="0" w:after="0" w:afterAutospacing="0"/>
        <w:ind w:firstLine="720"/>
        <w:jc w:val="both"/>
      </w:pPr>
      <w:r w:rsidRPr="003F451C">
        <w:t>In the teachings of the New Testament, as the complete fulfilment of the Old Testament, the restoration of humanity and the fallen creation is found in the person and work of Jesus Christ. Christ is the only way and goal of human salvation and the true restorer of His creation, which was originally made good. Through His work on the cross and His resurrection, Jesus not only saves humanity from sin and alienation but also restores the broken relationships between humanity, God, one another, and the universe. In Christ, the restoration promised by God is made real, inviting humankind to participate in this work of renewal.</w:t>
      </w:r>
    </w:p>
    <w:p w:rsidR="004E2D97" w:rsidRPr="003F451C" w:rsidRDefault="004E2D97" w:rsidP="004E2D97">
      <w:pPr>
        <w:pStyle w:val="NormalWeb"/>
        <w:spacing w:before="0" w:beforeAutospacing="0" w:after="0" w:afterAutospacing="0"/>
        <w:ind w:firstLine="720"/>
        <w:jc w:val="both"/>
      </w:pPr>
      <w:r w:rsidRPr="003F451C">
        <w:t>Therefore, humanity’s responsibility as stewards of creation remains relevant, but it must now be understood in light of the perfect work of restoration through Jesus Christ. This restoration pertains not only to the spiritual aspect of humanity but also involves social and ecological responsibilities. The Church and society are called to understand and practise this teaching, recognising that the restoration of creation is part of the broader Christian calling, which includes an active role in preserving and maintaining the world, as part of the restoration accomplished by Jesus Christ.</w:t>
      </w:r>
    </w:p>
    <w:p w:rsidR="004E2D97" w:rsidRPr="003F451C" w:rsidRDefault="004E2D97" w:rsidP="004E2D97">
      <w:pPr>
        <w:spacing w:after="0" w:line="240" w:lineRule="auto"/>
        <w:jc w:val="both"/>
        <w:rPr>
          <w:rFonts w:ascii="Times New Roman" w:eastAsia="Times New Roman" w:hAnsi="Times New Roman" w:cs="Times New Roman"/>
          <w:b/>
          <w:sz w:val="24"/>
          <w:szCs w:val="24"/>
        </w:rPr>
      </w:pPr>
    </w:p>
    <w:p w:rsidR="004E2D97" w:rsidRPr="003F451C" w:rsidRDefault="004E2D97" w:rsidP="00205323">
      <w:pPr>
        <w:spacing w:after="0" w:line="240" w:lineRule="auto"/>
        <w:jc w:val="both"/>
        <w:rPr>
          <w:rFonts w:ascii="Times New Roman" w:eastAsia="Times New Roman" w:hAnsi="Times New Roman" w:cs="Times New Roman"/>
          <w:b/>
          <w:sz w:val="24"/>
          <w:szCs w:val="24"/>
        </w:rPr>
      </w:pPr>
    </w:p>
    <w:p w:rsidR="00205323" w:rsidRPr="003F451C" w:rsidRDefault="00191953" w:rsidP="00122A91">
      <w:pPr>
        <w:spacing w:after="0" w:line="240" w:lineRule="auto"/>
        <w:jc w:val="both"/>
        <w:rPr>
          <w:rFonts w:ascii="Times New Roman" w:eastAsia="Times New Roman" w:hAnsi="Times New Roman" w:cs="Times New Roman"/>
          <w:b/>
          <w:sz w:val="24"/>
          <w:szCs w:val="24"/>
        </w:rPr>
      </w:pPr>
      <w:r w:rsidRPr="003F451C">
        <w:rPr>
          <w:rFonts w:ascii="Times New Roman" w:eastAsia="Times New Roman" w:hAnsi="Times New Roman" w:cs="Times New Roman"/>
          <w:b/>
          <w:sz w:val="24"/>
          <w:szCs w:val="24"/>
        </w:rPr>
        <w:t>REFERENCES</w:t>
      </w:r>
    </w:p>
    <w:p w:rsidR="004E2D97" w:rsidRPr="003F451C" w:rsidRDefault="004E2D97" w:rsidP="00122A91">
      <w:pPr>
        <w:spacing w:after="0" w:line="240" w:lineRule="auto"/>
        <w:jc w:val="both"/>
        <w:rPr>
          <w:rFonts w:ascii="Times New Roman" w:eastAsia="Times New Roman" w:hAnsi="Times New Roman" w:cs="Times New Roman"/>
          <w:b/>
          <w:sz w:val="24"/>
          <w:szCs w:val="24"/>
        </w:rPr>
      </w:pP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Barth, K. (2004). </w:t>
      </w:r>
      <w:r w:rsidRPr="003F451C">
        <w:rPr>
          <w:rStyle w:val="Emphasis"/>
          <w:rFonts w:ascii="Times New Roman" w:hAnsi="Times New Roman" w:cs="Times New Roman"/>
          <w:sz w:val="24"/>
          <w:szCs w:val="24"/>
        </w:rPr>
        <w:t>Church Dogmatics</w:t>
      </w:r>
      <w:r w:rsidR="00205323" w:rsidRPr="003F451C">
        <w:rPr>
          <w:rFonts w:ascii="Times New Roman" w:hAnsi="Times New Roman" w:cs="Times New Roman"/>
          <w:sz w:val="24"/>
          <w:szCs w:val="24"/>
        </w:rPr>
        <w:t>. Edinburgh: T&amp;T Clark.</w:t>
      </w:r>
    </w:p>
    <w:p w:rsidR="004E2D97" w:rsidRPr="003F451C" w:rsidRDefault="00122A91"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Beale, G. K. (2011). </w:t>
      </w:r>
      <w:r w:rsidRPr="003F451C">
        <w:rPr>
          <w:rStyle w:val="Emphasis"/>
          <w:rFonts w:ascii="Times New Roman" w:hAnsi="Times New Roman" w:cs="Times New Roman"/>
          <w:sz w:val="24"/>
          <w:szCs w:val="24"/>
        </w:rPr>
        <w:t>A New Testament Biblical Theology: The Unfolding of the Old Testament in the New</w:t>
      </w:r>
      <w:r w:rsidRPr="003F451C">
        <w:rPr>
          <w:rFonts w:ascii="Times New Roman" w:hAnsi="Times New Roman" w:cs="Times New Roman"/>
          <w:sz w:val="24"/>
          <w:szCs w:val="24"/>
        </w:rPr>
        <w:t>. Grand Rapids: Baker Academic.</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Berkhof, L. (1996). </w:t>
      </w:r>
      <w:r w:rsidRPr="003F451C">
        <w:rPr>
          <w:rStyle w:val="Emphasis"/>
          <w:rFonts w:ascii="Times New Roman" w:hAnsi="Times New Roman" w:cs="Times New Roman"/>
          <w:sz w:val="24"/>
          <w:szCs w:val="24"/>
        </w:rPr>
        <w:t>Systematic Theology</w:t>
      </w:r>
      <w:r w:rsidR="00205323" w:rsidRPr="003F451C">
        <w:rPr>
          <w:rFonts w:ascii="Times New Roman" w:hAnsi="Times New Roman" w:cs="Times New Roman"/>
          <w:sz w:val="24"/>
          <w:szCs w:val="24"/>
        </w:rPr>
        <w:t>. Grand Rapids: Eerdmans.</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Brueggemann, W. (1982). </w:t>
      </w:r>
      <w:r w:rsidRPr="003F451C">
        <w:rPr>
          <w:rStyle w:val="Emphasis"/>
          <w:rFonts w:ascii="Times New Roman" w:hAnsi="Times New Roman" w:cs="Times New Roman"/>
          <w:sz w:val="24"/>
          <w:szCs w:val="24"/>
        </w:rPr>
        <w:t>Genesis</w:t>
      </w:r>
      <w:r w:rsidR="00205323" w:rsidRPr="003F451C">
        <w:rPr>
          <w:rFonts w:ascii="Times New Roman" w:hAnsi="Times New Roman" w:cs="Times New Roman"/>
          <w:sz w:val="24"/>
          <w:szCs w:val="24"/>
        </w:rPr>
        <w:t>. John Knox Press.</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Brueggemann, W. (1997). </w:t>
      </w:r>
      <w:r w:rsidRPr="003F451C">
        <w:rPr>
          <w:rStyle w:val="Emphasis"/>
          <w:rFonts w:ascii="Times New Roman" w:hAnsi="Times New Roman" w:cs="Times New Roman"/>
          <w:sz w:val="24"/>
          <w:szCs w:val="24"/>
        </w:rPr>
        <w:t>Theology of the Old Testament: Testimony, Dispute, Advocacy</w:t>
      </w:r>
      <w:r w:rsidR="00205323" w:rsidRPr="003F451C">
        <w:rPr>
          <w:rFonts w:ascii="Times New Roman" w:hAnsi="Times New Roman" w:cs="Times New Roman"/>
          <w:sz w:val="24"/>
          <w:szCs w:val="24"/>
        </w:rPr>
        <w:t>. Minneapolis: Fortress Press.</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Dempsey, M. (2003). </w:t>
      </w:r>
      <w:r w:rsidRPr="003F451C">
        <w:rPr>
          <w:rStyle w:val="Emphasis"/>
          <w:rFonts w:ascii="Times New Roman" w:hAnsi="Times New Roman" w:cs="Times New Roman"/>
          <w:sz w:val="24"/>
          <w:szCs w:val="24"/>
        </w:rPr>
        <w:t>A Theology of the Old Testament</w:t>
      </w:r>
      <w:r w:rsidRPr="003F451C">
        <w:rPr>
          <w:rFonts w:ascii="Times New Roman" w:hAnsi="Times New Roman" w:cs="Times New Roman"/>
          <w:sz w:val="24"/>
          <w:szCs w:val="24"/>
        </w:rPr>
        <w:t>. New</w:t>
      </w:r>
      <w:r w:rsidR="00205323" w:rsidRPr="003F451C">
        <w:rPr>
          <w:rFonts w:ascii="Times New Roman" w:hAnsi="Times New Roman" w:cs="Times New Roman"/>
          <w:sz w:val="24"/>
          <w:szCs w:val="24"/>
        </w:rPr>
        <w:t xml:space="preserve"> York: Oxford University Press.</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Eichrodt, W. (1985). </w:t>
      </w:r>
      <w:r w:rsidRPr="003F451C">
        <w:rPr>
          <w:rStyle w:val="Emphasis"/>
          <w:rFonts w:ascii="Times New Roman" w:hAnsi="Times New Roman" w:cs="Times New Roman"/>
          <w:sz w:val="24"/>
          <w:szCs w:val="24"/>
        </w:rPr>
        <w:t>Theology of the Old Testament</w:t>
      </w:r>
      <w:r w:rsidR="00205323" w:rsidRPr="003F451C">
        <w:rPr>
          <w:rFonts w:ascii="Times New Roman" w:hAnsi="Times New Roman" w:cs="Times New Roman"/>
          <w:sz w:val="24"/>
          <w:szCs w:val="24"/>
        </w:rPr>
        <w:t>. Westminster John Knox Press.</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Goff, P. (2015). </w:t>
      </w:r>
      <w:r w:rsidRPr="003F451C">
        <w:rPr>
          <w:rStyle w:val="Emphasis"/>
          <w:rFonts w:ascii="Times New Roman" w:hAnsi="Times New Roman" w:cs="Times New Roman"/>
          <w:sz w:val="24"/>
          <w:szCs w:val="24"/>
        </w:rPr>
        <w:t>Creation and the Cross: The Mercy of God for a Planet in Peril</w:t>
      </w:r>
      <w:r w:rsidR="00205323" w:rsidRPr="003F451C">
        <w:rPr>
          <w:rFonts w:ascii="Times New Roman" w:hAnsi="Times New Roman" w:cs="Times New Roman"/>
          <w:sz w:val="24"/>
          <w:szCs w:val="24"/>
        </w:rPr>
        <w:t>. Eerdmans.</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Habel, N. (1996). </w:t>
      </w:r>
      <w:r w:rsidRPr="003F451C">
        <w:rPr>
          <w:rStyle w:val="Emphasis"/>
          <w:rFonts w:ascii="Times New Roman" w:hAnsi="Times New Roman" w:cs="Times New Roman"/>
          <w:sz w:val="24"/>
          <w:szCs w:val="24"/>
        </w:rPr>
        <w:t>The Earth Story in Genesis</w:t>
      </w:r>
      <w:r w:rsidR="00205323" w:rsidRPr="003F451C">
        <w:rPr>
          <w:rFonts w:ascii="Times New Roman" w:hAnsi="Times New Roman" w:cs="Times New Roman"/>
          <w:sz w:val="24"/>
          <w:szCs w:val="24"/>
        </w:rPr>
        <w:t>. Sheffield Academic Press.</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Hays, R. B. (2016). </w:t>
      </w:r>
      <w:r w:rsidRPr="003F451C">
        <w:rPr>
          <w:rStyle w:val="Emphasis"/>
          <w:rFonts w:ascii="Times New Roman" w:hAnsi="Times New Roman" w:cs="Times New Roman"/>
          <w:sz w:val="24"/>
          <w:szCs w:val="24"/>
        </w:rPr>
        <w:t>Echoes of Scripture in the Letters of Paul</w:t>
      </w:r>
      <w:r w:rsidRPr="003F451C">
        <w:rPr>
          <w:rFonts w:ascii="Times New Roman" w:hAnsi="Times New Roman" w:cs="Times New Roman"/>
          <w:sz w:val="24"/>
          <w:szCs w:val="24"/>
        </w:rPr>
        <w:t>. Ne</w:t>
      </w:r>
      <w:r w:rsidR="00205323" w:rsidRPr="003F451C">
        <w:rPr>
          <w:rFonts w:ascii="Times New Roman" w:hAnsi="Times New Roman" w:cs="Times New Roman"/>
          <w:sz w:val="24"/>
          <w:szCs w:val="24"/>
        </w:rPr>
        <w:t>w Haven: Yale University Press.</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Horrell, D. (2010). </w:t>
      </w:r>
      <w:r w:rsidRPr="003F451C">
        <w:rPr>
          <w:rStyle w:val="Emphasis"/>
          <w:rFonts w:ascii="Times New Roman" w:hAnsi="Times New Roman" w:cs="Times New Roman"/>
          <w:sz w:val="24"/>
          <w:szCs w:val="24"/>
        </w:rPr>
        <w:t>The Mission of God: Unlocking the Bible's Grand Narrative</w:t>
      </w:r>
      <w:r w:rsidR="00205323" w:rsidRPr="003F451C">
        <w:rPr>
          <w:rFonts w:ascii="Times New Roman" w:hAnsi="Times New Roman" w:cs="Times New Roman"/>
          <w:sz w:val="24"/>
          <w:szCs w:val="24"/>
        </w:rPr>
        <w:t>. Downers Grove: IVP Academic.</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Horsley, R. A. (1999). </w:t>
      </w:r>
      <w:r w:rsidRPr="003F451C">
        <w:rPr>
          <w:rStyle w:val="Emphasis"/>
          <w:rFonts w:ascii="Times New Roman" w:hAnsi="Times New Roman" w:cs="Times New Roman"/>
          <w:sz w:val="24"/>
          <w:szCs w:val="24"/>
        </w:rPr>
        <w:t>Paul and Empire: Religion and Power in Roman Imperial Society</w:t>
      </w:r>
      <w:r w:rsidR="00205323" w:rsidRPr="003F451C">
        <w:rPr>
          <w:rFonts w:ascii="Times New Roman" w:hAnsi="Times New Roman" w:cs="Times New Roman"/>
          <w:sz w:val="24"/>
          <w:szCs w:val="24"/>
        </w:rPr>
        <w:t>. Trinity Press International.</w:t>
      </w:r>
    </w:p>
    <w:p w:rsidR="0020532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Kaiser, W. C. (1991). </w:t>
      </w:r>
      <w:r w:rsidRPr="003F451C">
        <w:rPr>
          <w:rStyle w:val="Emphasis"/>
          <w:rFonts w:ascii="Times New Roman" w:hAnsi="Times New Roman" w:cs="Times New Roman"/>
          <w:sz w:val="24"/>
          <w:szCs w:val="24"/>
        </w:rPr>
        <w:t>Toward an Old Testament Theology</w:t>
      </w:r>
      <w:r w:rsidR="00205323" w:rsidRPr="003F451C">
        <w:rPr>
          <w:rFonts w:ascii="Times New Roman" w:hAnsi="Times New Roman" w:cs="Times New Roman"/>
          <w:sz w:val="24"/>
          <w:szCs w:val="24"/>
        </w:rPr>
        <w:t>. Grand Rapids: Zondervan.</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Kaiser, W. C. (2000). </w:t>
      </w:r>
      <w:r w:rsidRPr="003F451C">
        <w:rPr>
          <w:rStyle w:val="Emphasis"/>
          <w:rFonts w:ascii="Times New Roman" w:hAnsi="Times New Roman" w:cs="Times New Roman"/>
          <w:sz w:val="24"/>
          <w:szCs w:val="24"/>
        </w:rPr>
        <w:t>The Old Testament Documents: Are They Reliable?</w:t>
      </w:r>
      <w:r w:rsidR="00B54165" w:rsidRPr="003F451C">
        <w:rPr>
          <w:rFonts w:ascii="Times New Roman" w:hAnsi="Times New Roman" w:cs="Times New Roman"/>
          <w:sz w:val="24"/>
          <w:szCs w:val="24"/>
        </w:rPr>
        <w:t>. InterVarsity Press.</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lastRenderedPageBreak/>
        <w:t xml:space="preserve">Ladd, G. E. (1974). </w:t>
      </w:r>
      <w:r w:rsidRPr="003F451C">
        <w:rPr>
          <w:rStyle w:val="Emphasis"/>
          <w:rFonts w:ascii="Times New Roman" w:hAnsi="Times New Roman" w:cs="Times New Roman"/>
          <w:sz w:val="24"/>
          <w:szCs w:val="24"/>
        </w:rPr>
        <w:t>The Last Things: An Eschatology for Laymen</w:t>
      </w:r>
      <w:r w:rsidRPr="003F451C">
        <w:rPr>
          <w:rFonts w:ascii="Times New Roman" w:hAnsi="Times New Roman" w:cs="Times New Roman"/>
          <w:sz w:val="24"/>
          <w:szCs w:val="24"/>
        </w:rPr>
        <w:t xml:space="preserve">. </w:t>
      </w:r>
      <w:r w:rsidR="00B54165" w:rsidRPr="003F451C">
        <w:rPr>
          <w:rFonts w:ascii="Times New Roman" w:hAnsi="Times New Roman" w:cs="Times New Roman"/>
          <w:sz w:val="24"/>
          <w:szCs w:val="24"/>
        </w:rPr>
        <w:t>Grand Rapids: Eerdmans.</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Luther, M. (2017). </w:t>
      </w:r>
      <w:r w:rsidRPr="003F451C">
        <w:rPr>
          <w:rStyle w:val="Emphasis"/>
          <w:rFonts w:ascii="Times New Roman" w:hAnsi="Times New Roman" w:cs="Times New Roman"/>
          <w:sz w:val="24"/>
          <w:szCs w:val="24"/>
        </w:rPr>
        <w:t>Luther’s Works: Volume 35</w:t>
      </w:r>
      <w:r w:rsidR="00B54165" w:rsidRPr="003F451C">
        <w:rPr>
          <w:rFonts w:ascii="Times New Roman" w:hAnsi="Times New Roman" w:cs="Times New Roman"/>
          <w:sz w:val="24"/>
          <w:szCs w:val="24"/>
        </w:rPr>
        <w:t>. Philadelphia: Fortress Press.</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Morris, L. (1992). </w:t>
      </w:r>
      <w:r w:rsidRPr="003F451C">
        <w:rPr>
          <w:rStyle w:val="Emphasis"/>
          <w:rFonts w:ascii="Times New Roman" w:hAnsi="Times New Roman" w:cs="Times New Roman"/>
          <w:sz w:val="24"/>
          <w:szCs w:val="24"/>
        </w:rPr>
        <w:t>The Gospel According to Matthew</w:t>
      </w:r>
      <w:r w:rsidR="00B54165" w:rsidRPr="003F451C">
        <w:rPr>
          <w:rFonts w:ascii="Times New Roman" w:hAnsi="Times New Roman" w:cs="Times New Roman"/>
          <w:sz w:val="24"/>
          <w:szCs w:val="24"/>
        </w:rPr>
        <w:t>. Grand Rapids: Eerdmans.</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Moltmann, J. (1981). </w:t>
      </w:r>
      <w:r w:rsidRPr="003F451C">
        <w:rPr>
          <w:rStyle w:val="Emphasis"/>
          <w:rFonts w:ascii="Times New Roman" w:hAnsi="Times New Roman" w:cs="Times New Roman"/>
          <w:sz w:val="24"/>
          <w:szCs w:val="24"/>
        </w:rPr>
        <w:t>The Trinity and the Kingdom: The Doctrine of God</w:t>
      </w:r>
      <w:r w:rsidRPr="003F451C">
        <w:rPr>
          <w:rFonts w:ascii="Times New Roman" w:hAnsi="Times New Roman" w:cs="Times New Roman"/>
          <w:sz w:val="24"/>
          <w:szCs w:val="24"/>
        </w:rPr>
        <w:t>. San Francisco: Harper &amp; Row.</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Piper, J. (2004). </w:t>
      </w:r>
      <w:r w:rsidRPr="003F451C">
        <w:rPr>
          <w:rStyle w:val="Emphasis"/>
          <w:rFonts w:ascii="Times New Roman" w:hAnsi="Times New Roman" w:cs="Times New Roman"/>
          <w:sz w:val="24"/>
          <w:szCs w:val="24"/>
        </w:rPr>
        <w:t>Desiring God: Meditations of a Christian Hedonist</w:t>
      </w:r>
      <w:r w:rsidR="00B54165" w:rsidRPr="003F451C">
        <w:rPr>
          <w:rFonts w:ascii="Times New Roman" w:hAnsi="Times New Roman" w:cs="Times New Roman"/>
          <w:sz w:val="24"/>
          <w:szCs w:val="24"/>
        </w:rPr>
        <w:t>. Colorado Springs: Multnomah.</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Ridderbos, H. (1996). </w:t>
      </w:r>
      <w:r w:rsidRPr="003F451C">
        <w:rPr>
          <w:rStyle w:val="Emphasis"/>
          <w:rFonts w:ascii="Times New Roman" w:hAnsi="Times New Roman" w:cs="Times New Roman"/>
          <w:sz w:val="24"/>
          <w:szCs w:val="24"/>
        </w:rPr>
        <w:t>Paul: An Outline of His Theology</w:t>
      </w:r>
      <w:r w:rsidR="00B54165" w:rsidRPr="003F451C">
        <w:rPr>
          <w:rFonts w:ascii="Times New Roman" w:hAnsi="Times New Roman" w:cs="Times New Roman"/>
          <w:sz w:val="24"/>
          <w:szCs w:val="24"/>
        </w:rPr>
        <w:t>. Grand Rapids: Eerdmans.</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Snyder, C. (1997). </w:t>
      </w:r>
      <w:r w:rsidRPr="003F451C">
        <w:rPr>
          <w:rStyle w:val="Emphasis"/>
          <w:rFonts w:ascii="Times New Roman" w:hAnsi="Times New Roman" w:cs="Times New Roman"/>
          <w:sz w:val="24"/>
          <w:szCs w:val="24"/>
        </w:rPr>
        <w:t>The Radical Wesley: The Patterns and Practices of a Radical Disciple</w:t>
      </w:r>
      <w:r w:rsidR="00B54165" w:rsidRPr="003F451C">
        <w:rPr>
          <w:rFonts w:ascii="Times New Roman" w:hAnsi="Times New Roman" w:cs="Times New Roman"/>
          <w:sz w:val="24"/>
          <w:szCs w:val="24"/>
        </w:rPr>
        <w:t>. Downers Grove: IVP Academic.</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Stott, J. R. W. (1997). </w:t>
      </w:r>
      <w:r w:rsidRPr="003F451C">
        <w:rPr>
          <w:rStyle w:val="Emphasis"/>
          <w:rFonts w:ascii="Times New Roman" w:hAnsi="Times New Roman" w:cs="Times New Roman"/>
          <w:sz w:val="24"/>
          <w:szCs w:val="24"/>
        </w:rPr>
        <w:t>The Cross of Christ</w:t>
      </w:r>
      <w:r w:rsidR="00B54165" w:rsidRPr="003F451C">
        <w:rPr>
          <w:rFonts w:ascii="Times New Roman" w:hAnsi="Times New Roman" w:cs="Times New Roman"/>
          <w:sz w:val="24"/>
          <w:szCs w:val="24"/>
        </w:rPr>
        <w:t>. Downers Grove: IVP Academic.</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Walton, J. H. (2001). </w:t>
      </w:r>
      <w:r w:rsidRPr="003F451C">
        <w:rPr>
          <w:rStyle w:val="Emphasis"/>
          <w:rFonts w:ascii="Times New Roman" w:hAnsi="Times New Roman" w:cs="Times New Roman"/>
          <w:sz w:val="24"/>
          <w:szCs w:val="24"/>
        </w:rPr>
        <w:t>Genesis 1 as Ancient Cosmology</w:t>
      </w:r>
      <w:r w:rsidR="00B54165" w:rsidRPr="003F451C">
        <w:rPr>
          <w:rFonts w:ascii="Times New Roman" w:hAnsi="Times New Roman" w:cs="Times New Roman"/>
          <w:sz w:val="24"/>
          <w:szCs w:val="24"/>
        </w:rPr>
        <w:t>. Eisenbrauns.</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Walton, J. H. (2011). </w:t>
      </w:r>
      <w:r w:rsidRPr="003F451C">
        <w:rPr>
          <w:rStyle w:val="Emphasis"/>
          <w:rFonts w:ascii="Times New Roman" w:hAnsi="Times New Roman" w:cs="Times New Roman"/>
          <w:sz w:val="24"/>
          <w:szCs w:val="24"/>
        </w:rPr>
        <w:t>The Lost World of Genesis One: Ancient Cosmology and the Origins Debate</w:t>
      </w:r>
      <w:r w:rsidR="00B54165" w:rsidRPr="003F451C">
        <w:rPr>
          <w:rFonts w:ascii="Times New Roman" w:hAnsi="Times New Roman" w:cs="Times New Roman"/>
          <w:sz w:val="24"/>
          <w:szCs w:val="24"/>
        </w:rPr>
        <w:t>. Downers Grove: IVP Academic.</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Westermann, C. (1984). </w:t>
      </w:r>
      <w:r w:rsidRPr="003F451C">
        <w:rPr>
          <w:rStyle w:val="Emphasis"/>
          <w:rFonts w:ascii="Times New Roman" w:hAnsi="Times New Roman" w:cs="Times New Roman"/>
          <w:sz w:val="24"/>
          <w:szCs w:val="24"/>
        </w:rPr>
        <w:t>Creation</w:t>
      </w:r>
      <w:r w:rsidRPr="003F451C">
        <w:rPr>
          <w:rFonts w:ascii="Times New Roman" w:hAnsi="Times New Roman" w:cs="Times New Roman"/>
          <w:sz w:val="24"/>
          <w:szCs w:val="24"/>
        </w:rPr>
        <w:t xml:space="preserve">. </w:t>
      </w:r>
      <w:r w:rsidR="00B54165" w:rsidRPr="003F451C">
        <w:rPr>
          <w:rFonts w:ascii="Times New Roman" w:hAnsi="Times New Roman" w:cs="Times New Roman"/>
          <w:sz w:val="24"/>
          <w:szCs w:val="24"/>
        </w:rPr>
        <w:t>Minneapolis: Augsburg Fortress.</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Wright, N. T. (2004). </w:t>
      </w:r>
      <w:r w:rsidRPr="003F451C">
        <w:rPr>
          <w:rStyle w:val="Emphasis"/>
          <w:rFonts w:ascii="Times New Roman" w:hAnsi="Times New Roman" w:cs="Times New Roman"/>
          <w:sz w:val="24"/>
          <w:szCs w:val="24"/>
        </w:rPr>
        <w:t>Simply Christian: Why Christianity Makes Sense</w:t>
      </w:r>
      <w:r w:rsidR="00B54165" w:rsidRPr="003F451C">
        <w:rPr>
          <w:rFonts w:ascii="Times New Roman" w:hAnsi="Times New Roman" w:cs="Times New Roman"/>
          <w:sz w:val="24"/>
          <w:szCs w:val="24"/>
        </w:rPr>
        <w:t>. HarperOne.</w:t>
      </w:r>
    </w:p>
    <w:p w:rsidR="00B54165"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Wright, N. T. (2010). </w:t>
      </w:r>
      <w:r w:rsidRPr="003F451C">
        <w:rPr>
          <w:rStyle w:val="Emphasis"/>
          <w:rFonts w:ascii="Times New Roman" w:hAnsi="Times New Roman" w:cs="Times New Roman"/>
          <w:sz w:val="24"/>
          <w:szCs w:val="24"/>
        </w:rPr>
        <w:t>Simply Jesus: A New Vision of Who He Was, What He Did, and Why He Matters</w:t>
      </w:r>
      <w:r w:rsidR="00B54165" w:rsidRPr="003F451C">
        <w:rPr>
          <w:rFonts w:ascii="Times New Roman" w:hAnsi="Times New Roman" w:cs="Times New Roman"/>
          <w:sz w:val="24"/>
          <w:szCs w:val="24"/>
        </w:rPr>
        <w:t>. New York: HarperOne.</w:t>
      </w:r>
    </w:p>
    <w:p w:rsidR="00191953" w:rsidRPr="003F451C" w:rsidRDefault="00191953" w:rsidP="004E2D97">
      <w:pPr>
        <w:spacing w:after="0" w:line="240" w:lineRule="auto"/>
        <w:ind w:firstLine="720"/>
        <w:jc w:val="both"/>
        <w:rPr>
          <w:rFonts w:ascii="Times New Roman" w:hAnsi="Times New Roman" w:cs="Times New Roman"/>
          <w:sz w:val="24"/>
          <w:szCs w:val="24"/>
        </w:rPr>
      </w:pPr>
      <w:r w:rsidRPr="003F451C">
        <w:rPr>
          <w:rFonts w:ascii="Times New Roman" w:hAnsi="Times New Roman" w:cs="Times New Roman"/>
          <w:sz w:val="24"/>
          <w:szCs w:val="24"/>
        </w:rPr>
        <w:t xml:space="preserve">Wright, N. T. (2013). </w:t>
      </w:r>
      <w:r w:rsidRPr="003F451C">
        <w:rPr>
          <w:rStyle w:val="Emphasis"/>
          <w:rFonts w:ascii="Times New Roman" w:hAnsi="Times New Roman" w:cs="Times New Roman"/>
          <w:sz w:val="24"/>
          <w:szCs w:val="24"/>
        </w:rPr>
        <w:t>How God Became King: The Forgotten Story of the Gospels</w:t>
      </w:r>
      <w:r w:rsidRPr="003F451C">
        <w:rPr>
          <w:rFonts w:ascii="Times New Roman" w:hAnsi="Times New Roman" w:cs="Times New Roman"/>
          <w:sz w:val="24"/>
          <w:szCs w:val="24"/>
        </w:rPr>
        <w:t>. New York: HarperOne.</w:t>
      </w:r>
    </w:p>
    <w:p w:rsidR="00D67FAB" w:rsidRPr="003F451C" w:rsidRDefault="00D67FAB" w:rsidP="00122A91">
      <w:pPr>
        <w:spacing w:after="0" w:line="240" w:lineRule="auto"/>
        <w:jc w:val="both"/>
        <w:rPr>
          <w:rFonts w:ascii="Times New Roman" w:eastAsia="Times New Roman" w:hAnsi="Times New Roman" w:cs="Times New Roman"/>
          <w:sz w:val="24"/>
          <w:szCs w:val="24"/>
        </w:rPr>
      </w:pPr>
    </w:p>
    <w:p w:rsidR="00D67FAB" w:rsidRPr="003F451C" w:rsidRDefault="00D67FAB" w:rsidP="00122A91">
      <w:pPr>
        <w:spacing w:after="0" w:line="240" w:lineRule="auto"/>
        <w:jc w:val="both"/>
        <w:rPr>
          <w:rFonts w:ascii="Times New Roman" w:eastAsia="Times New Roman" w:hAnsi="Times New Roman" w:cs="Times New Roman"/>
          <w:sz w:val="24"/>
          <w:szCs w:val="24"/>
        </w:rPr>
      </w:pPr>
    </w:p>
    <w:p w:rsidR="00D67FAB" w:rsidRPr="003F451C" w:rsidRDefault="00D67FAB" w:rsidP="00122A91">
      <w:pPr>
        <w:jc w:val="both"/>
        <w:rPr>
          <w:rFonts w:ascii="Times New Roman" w:hAnsi="Times New Roman" w:cs="Times New Roman"/>
          <w:b/>
          <w:sz w:val="24"/>
          <w:szCs w:val="24"/>
        </w:rPr>
      </w:pPr>
    </w:p>
    <w:sectPr w:rsidR="00D67FAB" w:rsidRPr="003F451C" w:rsidSect="00242A80">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B74" w:rsidRDefault="008E5B74" w:rsidP="00205323">
      <w:pPr>
        <w:spacing w:after="0" w:line="240" w:lineRule="auto"/>
      </w:pPr>
      <w:r>
        <w:separator/>
      </w:r>
    </w:p>
  </w:endnote>
  <w:endnote w:type="continuationSeparator" w:id="1">
    <w:p w:rsidR="008E5B74" w:rsidRDefault="008E5B74" w:rsidP="00205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597579"/>
      <w:docPartObj>
        <w:docPartGallery w:val="Page Numbers (Bottom of Page)"/>
        <w:docPartUnique/>
      </w:docPartObj>
    </w:sdtPr>
    <w:sdtContent>
      <w:p w:rsidR="00205323" w:rsidRDefault="009958E7">
        <w:pPr>
          <w:pStyle w:val="Footer"/>
          <w:jc w:val="center"/>
        </w:pPr>
        <w:fldSimple w:instr=" PAGE   \* MERGEFORMAT ">
          <w:r w:rsidR="003F451C">
            <w:rPr>
              <w:noProof/>
            </w:rPr>
            <w:t>20</w:t>
          </w:r>
        </w:fldSimple>
      </w:p>
    </w:sdtContent>
  </w:sdt>
  <w:p w:rsidR="00205323" w:rsidRDefault="002053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B74" w:rsidRDefault="008E5B74" w:rsidP="00205323">
      <w:pPr>
        <w:spacing w:after="0" w:line="240" w:lineRule="auto"/>
      </w:pPr>
      <w:r>
        <w:separator/>
      </w:r>
    </w:p>
  </w:footnote>
  <w:footnote w:type="continuationSeparator" w:id="1">
    <w:p w:rsidR="008E5B74" w:rsidRDefault="008E5B74" w:rsidP="0020532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footnotePr>
    <w:footnote w:id="0"/>
    <w:footnote w:id="1"/>
  </w:footnotePr>
  <w:endnotePr>
    <w:endnote w:id="0"/>
    <w:endnote w:id="1"/>
  </w:endnotePr>
  <w:compat/>
  <w:rsids>
    <w:rsidRoot w:val="00D67FAB"/>
    <w:rsid w:val="00122A91"/>
    <w:rsid w:val="00191953"/>
    <w:rsid w:val="00205323"/>
    <w:rsid w:val="00242A80"/>
    <w:rsid w:val="003C06FA"/>
    <w:rsid w:val="003D1CF0"/>
    <w:rsid w:val="003D4305"/>
    <w:rsid w:val="003F451C"/>
    <w:rsid w:val="004121A4"/>
    <w:rsid w:val="00456B28"/>
    <w:rsid w:val="004E2D97"/>
    <w:rsid w:val="004E7960"/>
    <w:rsid w:val="006525F9"/>
    <w:rsid w:val="006755F4"/>
    <w:rsid w:val="008E5B74"/>
    <w:rsid w:val="009958E7"/>
    <w:rsid w:val="009F75CE"/>
    <w:rsid w:val="00B016F8"/>
    <w:rsid w:val="00B54165"/>
    <w:rsid w:val="00CE7366"/>
    <w:rsid w:val="00D67FAB"/>
    <w:rsid w:val="00E261A8"/>
    <w:rsid w:val="00EF77F1"/>
    <w:rsid w:val="00F64B59"/>
    <w:rsid w:val="00F814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A80"/>
  </w:style>
  <w:style w:type="paragraph" w:styleId="Heading3">
    <w:name w:val="heading 3"/>
    <w:basedOn w:val="Normal"/>
    <w:link w:val="Heading3Char"/>
    <w:uiPriority w:val="9"/>
    <w:qFormat/>
    <w:rsid w:val="001919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67FAB"/>
    <w:rPr>
      <w:b/>
      <w:bCs/>
    </w:rPr>
  </w:style>
  <w:style w:type="paragraph" w:styleId="NormalWeb">
    <w:name w:val="Normal (Web)"/>
    <w:basedOn w:val="Normal"/>
    <w:uiPriority w:val="99"/>
    <w:unhideWhenUsed/>
    <w:rsid w:val="00D67F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verflow-hidden">
    <w:name w:val="overflow-hidden"/>
    <w:basedOn w:val="DefaultParagraphFont"/>
    <w:rsid w:val="00D67FAB"/>
  </w:style>
  <w:style w:type="character" w:customStyle="1" w:styleId="Heading3Char">
    <w:name w:val="Heading 3 Char"/>
    <w:basedOn w:val="DefaultParagraphFont"/>
    <w:link w:val="Heading3"/>
    <w:uiPriority w:val="9"/>
    <w:rsid w:val="00191953"/>
    <w:rPr>
      <w:rFonts w:ascii="Times New Roman" w:eastAsia="Times New Roman" w:hAnsi="Times New Roman" w:cs="Times New Roman"/>
      <w:b/>
      <w:bCs/>
      <w:sz w:val="27"/>
      <w:szCs w:val="27"/>
    </w:rPr>
  </w:style>
  <w:style w:type="character" w:styleId="Emphasis">
    <w:name w:val="Emphasis"/>
    <w:basedOn w:val="DefaultParagraphFont"/>
    <w:uiPriority w:val="20"/>
    <w:qFormat/>
    <w:rsid w:val="00191953"/>
    <w:rPr>
      <w:i/>
      <w:iCs/>
    </w:rPr>
  </w:style>
  <w:style w:type="paragraph" w:styleId="Header">
    <w:name w:val="header"/>
    <w:basedOn w:val="Normal"/>
    <w:link w:val="HeaderChar"/>
    <w:uiPriority w:val="99"/>
    <w:semiHidden/>
    <w:unhideWhenUsed/>
    <w:rsid w:val="002053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5323"/>
  </w:style>
  <w:style w:type="paragraph" w:styleId="Footer">
    <w:name w:val="footer"/>
    <w:basedOn w:val="Normal"/>
    <w:link w:val="FooterChar"/>
    <w:uiPriority w:val="99"/>
    <w:unhideWhenUsed/>
    <w:rsid w:val="00205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323"/>
  </w:style>
  <w:style w:type="character" w:styleId="Hyperlink">
    <w:name w:val="Hyperlink"/>
    <w:basedOn w:val="DefaultParagraphFont"/>
    <w:uiPriority w:val="99"/>
    <w:unhideWhenUsed/>
    <w:rsid w:val="003F451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2267065">
      <w:bodyDiv w:val="1"/>
      <w:marLeft w:val="0"/>
      <w:marRight w:val="0"/>
      <w:marTop w:val="0"/>
      <w:marBottom w:val="0"/>
      <w:divBdr>
        <w:top w:val="none" w:sz="0" w:space="0" w:color="auto"/>
        <w:left w:val="none" w:sz="0" w:space="0" w:color="auto"/>
        <w:bottom w:val="none" w:sz="0" w:space="0" w:color="auto"/>
        <w:right w:val="none" w:sz="0" w:space="0" w:color="auto"/>
      </w:divBdr>
      <w:divsChild>
        <w:div w:id="1887139703">
          <w:marLeft w:val="0"/>
          <w:marRight w:val="0"/>
          <w:marTop w:val="0"/>
          <w:marBottom w:val="0"/>
          <w:divBdr>
            <w:top w:val="none" w:sz="0" w:space="0" w:color="auto"/>
            <w:left w:val="none" w:sz="0" w:space="0" w:color="auto"/>
            <w:bottom w:val="none" w:sz="0" w:space="0" w:color="auto"/>
            <w:right w:val="none" w:sz="0" w:space="0" w:color="auto"/>
          </w:divBdr>
          <w:divsChild>
            <w:div w:id="359205228">
              <w:marLeft w:val="0"/>
              <w:marRight w:val="0"/>
              <w:marTop w:val="0"/>
              <w:marBottom w:val="0"/>
              <w:divBdr>
                <w:top w:val="none" w:sz="0" w:space="0" w:color="auto"/>
                <w:left w:val="none" w:sz="0" w:space="0" w:color="auto"/>
                <w:bottom w:val="none" w:sz="0" w:space="0" w:color="auto"/>
                <w:right w:val="none" w:sz="0" w:space="0" w:color="auto"/>
              </w:divBdr>
              <w:divsChild>
                <w:div w:id="118031601">
                  <w:marLeft w:val="0"/>
                  <w:marRight w:val="0"/>
                  <w:marTop w:val="0"/>
                  <w:marBottom w:val="0"/>
                  <w:divBdr>
                    <w:top w:val="none" w:sz="0" w:space="0" w:color="auto"/>
                    <w:left w:val="none" w:sz="0" w:space="0" w:color="auto"/>
                    <w:bottom w:val="none" w:sz="0" w:space="0" w:color="auto"/>
                    <w:right w:val="none" w:sz="0" w:space="0" w:color="auto"/>
                  </w:divBdr>
                  <w:divsChild>
                    <w:div w:id="11153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5889">
          <w:marLeft w:val="0"/>
          <w:marRight w:val="0"/>
          <w:marTop w:val="0"/>
          <w:marBottom w:val="0"/>
          <w:divBdr>
            <w:top w:val="none" w:sz="0" w:space="0" w:color="auto"/>
            <w:left w:val="none" w:sz="0" w:space="0" w:color="auto"/>
            <w:bottom w:val="none" w:sz="0" w:space="0" w:color="auto"/>
            <w:right w:val="none" w:sz="0" w:space="0" w:color="auto"/>
          </w:divBdr>
          <w:divsChild>
            <w:div w:id="1986275428">
              <w:marLeft w:val="0"/>
              <w:marRight w:val="0"/>
              <w:marTop w:val="0"/>
              <w:marBottom w:val="0"/>
              <w:divBdr>
                <w:top w:val="none" w:sz="0" w:space="0" w:color="auto"/>
                <w:left w:val="none" w:sz="0" w:space="0" w:color="auto"/>
                <w:bottom w:val="none" w:sz="0" w:space="0" w:color="auto"/>
                <w:right w:val="none" w:sz="0" w:space="0" w:color="auto"/>
              </w:divBdr>
              <w:divsChild>
                <w:div w:id="1803229242">
                  <w:marLeft w:val="0"/>
                  <w:marRight w:val="0"/>
                  <w:marTop w:val="0"/>
                  <w:marBottom w:val="0"/>
                  <w:divBdr>
                    <w:top w:val="none" w:sz="0" w:space="0" w:color="auto"/>
                    <w:left w:val="none" w:sz="0" w:space="0" w:color="auto"/>
                    <w:bottom w:val="none" w:sz="0" w:space="0" w:color="auto"/>
                    <w:right w:val="none" w:sz="0" w:space="0" w:color="auto"/>
                  </w:divBdr>
                  <w:divsChild>
                    <w:div w:id="13114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483820">
      <w:bodyDiv w:val="1"/>
      <w:marLeft w:val="0"/>
      <w:marRight w:val="0"/>
      <w:marTop w:val="0"/>
      <w:marBottom w:val="0"/>
      <w:divBdr>
        <w:top w:val="none" w:sz="0" w:space="0" w:color="auto"/>
        <w:left w:val="none" w:sz="0" w:space="0" w:color="auto"/>
        <w:bottom w:val="none" w:sz="0" w:space="0" w:color="auto"/>
        <w:right w:val="none" w:sz="0" w:space="0" w:color="auto"/>
      </w:divBdr>
      <w:divsChild>
        <w:div w:id="264309017">
          <w:marLeft w:val="0"/>
          <w:marRight w:val="0"/>
          <w:marTop w:val="0"/>
          <w:marBottom w:val="0"/>
          <w:divBdr>
            <w:top w:val="none" w:sz="0" w:space="0" w:color="auto"/>
            <w:left w:val="none" w:sz="0" w:space="0" w:color="auto"/>
            <w:bottom w:val="none" w:sz="0" w:space="0" w:color="auto"/>
            <w:right w:val="none" w:sz="0" w:space="0" w:color="auto"/>
          </w:divBdr>
          <w:divsChild>
            <w:div w:id="1977561042">
              <w:marLeft w:val="0"/>
              <w:marRight w:val="0"/>
              <w:marTop w:val="0"/>
              <w:marBottom w:val="0"/>
              <w:divBdr>
                <w:top w:val="none" w:sz="0" w:space="0" w:color="auto"/>
                <w:left w:val="none" w:sz="0" w:space="0" w:color="auto"/>
                <w:bottom w:val="none" w:sz="0" w:space="0" w:color="auto"/>
                <w:right w:val="none" w:sz="0" w:space="0" w:color="auto"/>
              </w:divBdr>
              <w:divsChild>
                <w:div w:id="674889961">
                  <w:marLeft w:val="0"/>
                  <w:marRight w:val="0"/>
                  <w:marTop w:val="0"/>
                  <w:marBottom w:val="0"/>
                  <w:divBdr>
                    <w:top w:val="none" w:sz="0" w:space="0" w:color="auto"/>
                    <w:left w:val="none" w:sz="0" w:space="0" w:color="auto"/>
                    <w:bottom w:val="none" w:sz="0" w:space="0" w:color="auto"/>
                    <w:right w:val="none" w:sz="0" w:space="0" w:color="auto"/>
                  </w:divBdr>
                  <w:divsChild>
                    <w:div w:id="1714844734">
                      <w:marLeft w:val="0"/>
                      <w:marRight w:val="0"/>
                      <w:marTop w:val="0"/>
                      <w:marBottom w:val="0"/>
                      <w:divBdr>
                        <w:top w:val="none" w:sz="0" w:space="0" w:color="auto"/>
                        <w:left w:val="none" w:sz="0" w:space="0" w:color="auto"/>
                        <w:bottom w:val="none" w:sz="0" w:space="0" w:color="auto"/>
                        <w:right w:val="none" w:sz="0" w:space="0" w:color="auto"/>
                      </w:divBdr>
                      <w:divsChild>
                        <w:div w:id="1621375289">
                          <w:marLeft w:val="0"/>
                          <w:marRight w:val="0"/>
                          <w:marTop w:val="0"/>
                          <w:marBottom w:val="0"/>
                          <w:divBdr>
                            <w:top w:val="none" w:sz="0" w:space="0" w:color="auto"/>
                            <w:left w:val="none" w:sz="0" w:space="0" w:color="auto"/>
                            <w:bottom w:val="none" w:sz="0" w:space="0" w:color="auto"/>
                            <w:right w:val="none" w:sz="0" w:space="0" w:color="auto"/>
                          </w:divBdr>
                          <w:divsChild>
                            <w:div w:id="19398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821457">
      <w:bodyDiv w:val="1"/>
      <w:marLeft w:val="0"/>
      <w:marRight w:val="0"/>
      <w:marTop w:val="0"/>
      <w:marBottom w:val="0"/>
      <w:divBdr>
        <w:top w:val="none" w:sz="0" w:space="0" w:color="auto"/>
        <w:left w:val="none" w:sz="0" w:space="0" w:color="auto"/>
        <w:bottom w:val="none" w:sz="0" w:space="0" w:color="auto"/>
        <w:right w:val="none" w:sz="0" w:space="0" w:color="auto"/>
      </w:divBdr>
      <w:divsChild>
        <w:div w:id="617641799">
          <w:marLeft w:val="0"/>
          <w:marRight w:val="0"/>
          <w:marTop w:val="0"/>
          <w:marBottom w:val="0"/>
          <w:divBdr>
            <w:top w:val="none" w:sz="0" w:space="0" w:color="auto"/>
            <w:left w:val="none" w:sz="0" w:space="0" w:color="auto"/>
            <w:bottom w:val="none" w:sz="0" w:space="0" w:color="auto"/>
            <w:right w:val="none" w:sz="0" w:space="0" w:color="auto"/>
          </w:divBdr>
          <w:divsChild>
            <w:div w:id="2095776792">
              <w:marLeft w:val="0"/>
              <w:marRight w:val="0"/>
              <w:marTop w:val="0"/>
              <w:marBottom w:val="0"/>
              <w:divBdr>
                <w:top w:val="none" w:sz="0" w:space="0" w:color="auto"/>
                <w:left w:val="none" w:sz="0" w:space="0" w:color="auto"/>
                <w:bottom w:val="none" w:sz="0" w:space="0" w:color="auto"/>
                <w:right w:val="none" w:sz="0" w:space="0" w:color="auto"/>
              </w:divBdr>
              <w:divsChild>
                <w:div w:id="210263270">
                  <w:marLeft w:val="0"/>
                  <w:marRight w:val="0"/>
                  <w:marTop w:val="0"/>
                  <w:marBottom w:val="0"/>
                  <w:divBdr>
                    <w:top w:val="none" w:sz="0" w:space="0" w:color="auto"/>
                    <w:left w:val="none" w:sz="0" w:space="0" w:color="auto"/>
                    <w:bottom w:val="none" w:sz="0" w:space="0" w:color="auto"/>
                    <w:right w:val="none" w:sz="0" w:space="0" w:color="auto"/>
                  </w:divBdr>
                  <w:divsChild>
                    <w:div w:id="53608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61638">
          <w:marLeft w:val="0"/>
          <w:marRight w:val="0"/>
          <w:marTop w:val="0"/>
          <w:marBottom w:val="0"/>
          <w:divBdr>
            <w:top w:val="none" w:sz="0" w:space="0" w:color="auto"/>
            <w:left w:val="none" w:sz="0" w:space="0" w:color="auto"/>
            <w:bottom w:val="none" w:sz="0" w:space="0" w:color="auto"/>
            <w:right w:val="none" w:sz="0" w:space="0" w:color="auto"/>
          </w:divBdr>
          <w:divsChild>
            <w:div w:id="940408747">
              <w:marLeft w:val="0"/>
              <w:marRight w:val="0"/>
              <w:marTop w:val="0"/>
              <w:marBottom w:val="0"/>
              <w:divBdr>
                <w:top w:val="none" w:sz="0" w:space="0" w:color="auto"/>
                <w:left w:val="none" w:sz="0" w:space="0" w:color="auto"/>
                <w:bottom w:val="none" w:sz="0" w:space="0" w:color="auto"/>
                <w:right w:val="none" w:sz="0" w:space="0" w:color="auto"/>
              </w:divBdr>
              <w:divsChild>
                <w:div w:id="1537352057">
                  <w:marLeft w:val="0"/>
                  <w:marRight w:val="0"/>
                  <w:marTop w:val="0"/>
                  <w:marBottom w:val="0"/>
                  <w:divBdr>
                    <w:top w:val="none" w:sz="0" w:space="0" w:color="auto"/>
                    <w:left w:val="none" w:sz="0" w:space="0" w:color="auto"/>
                    <w:bottom w:val="none" w:sz="0" w:space="0" w:color="auto"/>
                    <w:right w:val="none" w:sz="0" w:space="0" w:color="auto"/>
                  </w:divBdr>
                  <w:divsChild>
                    <w:div w:id="4769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386932">
      <w:bodyDiv w:val="1"/>
      <w:marLeft w:val="0"/>
      <w:marRight w:val="0"/>
      <w:marTop w:val="0"/>
      <w:marBottom w:val="0"/>
      <w:divBdr>
        <w:top w:val="none" w:sz="0" w:space="0" w:color="auto"/>
        <w:left w:val="none" w:sz="0" w:space="0" w:color="auto"/>
        <w:bottom w:val="none" w:sz="0" w:space="0" w:color="auto"/>
        <w:right w:val="none" w:sz="0" w:space="0" w:color="auto"/>
      </w:divBdr>
      <w:divsChild>
        <w:div w:id="721830654">
          <w:marLeft w:val="0"/>
          <w:marRight w:val="0"/>
          <w:marTop w:val="0"/>
          <w:marBottom w:val="0"/>
          <w:divBdr>
            <w:top w:val="none" w:sz="0" w:space="0" w:color="auto"/>
            <w:left w:val="none" w:sz="0" w:space="0" w:color="auto"/>
            <w:bottom w:val="none" w:sz="0" w:space="0" w:color="auto"/>
            <w:right w:val="none" w:sz="0" w:space="0" w:color="auto"/>
          </w:divBdr>
          <w:divsChild>
            <w:div w:id="2077587609">
              <w:marLeft w:val="0"/>
              <w:marRight w:val="0"/>
              <w:marTop w:val="0"/>
              <w:marBottom w:val="0"/>
              <w:divBdr>
                <w:top w:val="none" w:sz="0" w:space="0" w:color="auto"/>
                <w:left w:val="none" w:sz="0" w:space="0" w:color="auto"/>
                <w:bottom w:val="none" w:sz="0" w:space="0" w:color="auto"/>
                <w:right w:val="none" w:sz="0" w:space="0" w:color="auto"/>
              </w:divBdr>
              <w:divsChild>
                <w:div w:id="1661227484">
                  <w:marLeft w:val="0"/>
                  <w:marRight w:val="0"/>
                  <w:marTop w:val="0"/>
                  <w:marBottom w:val="0"/>
                  <w:divBdr>
                    <w:top w:val="none" w:sz="0" w:space="0" w:color="auto"/>
                    <w:left w:val="none" w:sz="0" w:space="0" w:color="auto"/>
                    <w:bottom w:val="none" w:sz="0" w:space="0" w:color="auto"/>
                    <w:right w:val="none" w:sz="0" w:space="0" w:color="auto"/>
                  </w:divBdr>
                  <w:divsChild>
                    <w:div w:id="82524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163417">
          <w:marLeft w:val="0"/>
          <w:marRight w:val="0"/>
          <w:marTop w:val="0"/>
          <w:marBottom w:val="0"/>
          <w:divBdr>
            <w:top w:val="none" w:sz="0" w:space="0" w:color="auto"/>
            <w:left w:val="none" w:sz="0" w:space="0" w:color="auto"/>
            <w:bottom w:val="none" w:sz="0" w:space="0" w:color="auto"/>
            <w:right w:val="none" w:sz="0" w:space="0" w:color="auto"/>
          </w:divBdr>
          <w:divsChild>
            <w:div w:id="1662613375">
              <w:marLeft w:val="0"/>
              <w:marRight w:val="0"/>
              <w:marTop w:val="0"/>
              <w:marBottom w:val="0"/>
              <w:divBdr>
                <w:top w:val="none" w:sz="0" w:space="0" w:color="auto"/>
                <w:left w:val="none" w:sz="0" w:space="0" w:color="auto"/>
                <w:bottom w:val="none" w:sz="0" w:space="0" w:color="auto"/>
                <w:right w:val="none" w:sz="0" w:space="0" w:color="auto"/>
              </w:divBdr>
              <w:divsChild>
                <w:div w:id="1174688189">
                  <w:marLeft w:val="0"/>
                  <w:marRight w:val="0"/>
                  <w:marTop w:val="0"/>
                  <w:marBottom w:val="0"/>
                  <w:divBdr>
                    <w:top w:val="none" w:sz="0" w:space="0" w:color="auto"/>
                    <w:left w:val="none" w:sz="0" w:space="0" w:color="auto"/>
                    <w:bottom w:val="none" w:sz="0" w:space="0" w:color="auto"/>
                    <w:right w:val="none" w:sz="0" w:space="0" w:color="auto"/>
                  </w:divBdr>
                  <w:divsChild>
                    <w:div w:id="4020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19297">
      <w:bodyDiv w:val="1"/>
      <w:marLeft w:val="0"/>
      <w:marRight w:val="0"/>
      <w:marTop w:val="0"/>
      <w:marBottom w:val="0"/>
      <w:divBdr>
        <w:top w:val="none" w:sz="0" w:space="0" w:color="auto"/>
        <w:left w:val="none" w:sz="0" w:space="0" w:color="auto"/>
        <w:bottom w:val="none" w:sz="0" w:space="0" w:color="auto"/>
        <w:right w:val="none" w:sz="0" w:space="0" w:color="auto"/>
      </w:divBdr>
    </w:div>
    <w:div w:id="938872601">
      <w:bodyDiv w:val="1"/>
      <w:marLeft w:val="0"/>
      <w:marRight w:val="0"/>
      <w:marTop w:val="0"/>
      <w:marBottom w:val="0"/>
      <w:divBdr>
        <w:top w:val="none" w:sz="0" w:space="0" w:color="auto"/>
        <w:left w:val="none" w:sz="0" w:space="0" w:color="auto"/>
        <w:bottom w:val="none" w:sz="0" w:space="0" w:color="auto"/>
        <w:right w:val="none" w:sz="0" w:space="0" w:color="auto"/>
      </w:divBdr>
      <w:divsChild>
        <w:div w:id="1155872721">
          <w:marLeft w:val="0"/>
          <w:marRight w:val="0"/>
          <w:marTop w:val="0"/>
          <w:marBottom w:val="0"/>
          <w:divBdr>
            <w:top w:val="none" w:sz="0" w:space="0" w:color="auto"/>
            <w:left w:val="none" w:sz="0" w:space="0" w:color="auto"/>
            <w:bottom w:val="none" w:sz="0" w:space="0" w:color="auto"/>
            <w:right w:val="none" w:sz="0" w:space="0" w:color="auto"/>
          </w:divBdr>
          <w:divsChild>
            <w:div w:id="1600598622">
              <w:marLeft w:val="0"/>
              <w:marRight w:val="0"/>
              <w:marTop w:val="0"/>
              <w:marBottom w:val="0"/>
              <w:divBdr>
                <w:top w:val="none" w:sz="0" w:space="0" w:color="auto"/>
                <w:left w:val="none" w:sz="0" w:space="0" w:color="auto"/>
                <w:bottom w:val="none" w:sz="0" w:space="0" w:color="auto"/>
                <w:right w:val="none" w:sz="0" w:space="0" w:color="auto"/>
              </w:divBdr>
              <w:divsChild>
                <w:div w:id="1682470783">
                  <w:marLeft w:val="0"/>
                  <w:marRight w:val="0"/>
                  <w:marTop w:val="0"/>
                  <w:marBottom w:val="0"/>
                  <w:divBdr>
                    <w:top w:val="none" w:sz="0" w:space="0" w:color="auto"/>
                    <w:left w:val="none" w:sz="0" w:space="0" w:color="auto"/>
                    <w:bottom w:val="none" w:sz="0" w:space="0" w:color="auto"/>
                    <w:right w:val="none" w:sz="0" w:space="0" w:color="auto"/>
                  </w:divBdr>
                  <w:divsChild>
                    <w:div w:id="186609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52426">
          <w:marLeft w:val="0"/>
          <w:marRight w:val="0"/>
          <w:marTop w:val="0"/>
          <w:marBottom w:val="0"/>
          <w:divBdr>
            <w:top w:val="none" w:sz="0" w:space="0" w:color="auto"/>
            <w:left w:val="none" w:sz="0" w:space="0" w:color="auto"/>
            <w:bottom w:val="none" w:sz="0" w:space="0" w:color="auto"/>
            <w:right w:val="none" w:sz="0" w:space="0" w:color="auto"/>
          </w:divBdr>
          <w:divsChild>
            <w:div w:id="697124936">
              <w:marLeft w:val="0"/>
              <w:marRight w:val="0"/>
              <w:marTop w:val="0"/>
              <w:marBottom w:val="0"/>
              <w:divBdr>
                <w:top w:val="none" w:sz="0" w:space="0" w:color="auto"/>
                <w:left w:val="none" w:sz="0" w:space="0" w:color="auto"/>
                <w:bottom w:val="none" w:sz="0" w:space="0" w:color="auto"/>
                <w:right w:val="none" w:sz="0" w:space="0" w:color="auto"/>
              </w:divBdr>
              <w:divsChild>
                <w:div w:id="1584025416">
                  <w:marLeft w:val="0"/>
                  <w:marRight w:val="0"/>
                  <w:marTop w:val="0"/>
                  <w:marBottom w:val="0"/>
                  <w:divBdr>
                    <w:top w:val="none" w:sz="0" w:space="0" w:color="auto"/>
                    <w:left w:val="none" w:sz="0" w:space="0" w:color="auto"/>
                    <w:bottom w:val="none" w:sz="0" w:space="0" w:color="auto"/>
                    <w:right w:val="none" w:sz="0" w:space="0" w:color="auto"/>
                  </w:divBdr>
                  <w:divsChild>
                    <w:div w:id="19764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57724">
      <w:bodyDiv w:val="1"/>
      <w:marLeft w:val="0"/>
      <w:marRight w:val="0"/>
      <w:marTop w:val="0"/>
      <w:marBottom w:val="0"/>
      <w:divBdr>
        <w:top w:val="none" w:sz="0" w:space="0" w:color="auto"/>
        <w:left w:val="none" w:sz="0" w:space="0" w:color="auto"/>
        <w:bottom w:val="none" w:sz="0" w:space="0" w:color="auto"/>
        <w:right w:val="none" w:sz="0" w:space="0" w:color="auto"/>
      </w:divBdr>
      <w:divsChild>
        <w:div w:id="669794524">
          <w:marLeft w:val="0"/>
          <w:marRight w:val="0"/>
          <w:marTop w:val="0"/>
          <w:marBottom w:val="0"/>
          <w:divBdr>
            <w:top w:val="none" w:sz="0" w:space="0" w:color="auto"/>
            <w:left w:val="none" w:sz="0" w:space="0" w:color="auto"/>
            <w:bottom w:val="none" w:sz="0" w:space="0" w:color="auto"/>
            <w:right w:val="none" w:sz="0" w:space="0" w:color="auto"/>
          </w:divBdr>
          <w:divsChild>
            <w:div w:id="1273627462">
              <w:marLeft w:val="0"/>
              <w:marRight w:val="0"/>
              <w:marTop w:val="0"/>
              <w:marBottom w:val="0"/>
              <w:divBdr>
                <w:top w:val="none" w:sz="0" w:space="0" w:color="auto"/>
                <w:left w:val="none" w:sz="0" w:space="0" w:color="auto"/>
                <w:bottom w:val="none" w:sz="0" w:space="0" w:color="auto"/>
                <w:right w:val="none" w:sz="0" w:space="0" w:color="auto"/>
              </w:divBdr>
              <w:divsChild>
                <w:div w:id="1087918137">
                  <w:marLeft w:val="0"/>
                  <w:marRight w:val="0"/>
                  <w:marTop w:val="0"/>
                  <w:marBottom w:val="0"/>
                  <w:divBdr>
                    <w:top w:val="none" w:sz="0" w:space="0" w:color="auto"/>
                    <w:left w:val="none" w:sz="0" w:space="0" w:color="auto"/>
                    <w:bottom w:val="none" w:sz="0" w:space="0" w:color="auto"/>
                    <w:right w:val="none" w:sz="0" w:space="0" w:color="auto"/>
                  </w:divBdr>
                  <w:divsChild>
                    <w:div w:id="166150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2391">
          <w:marLeft w:val="0"/>
          <w:marRight w:val="0"/>
          <w:marTop w:val="0"/>
          <w:marBottom w:val="0"/>
          <w:divBdr>
            <w:top w:val="none" w:sz="0" w:space="0" w:color="auto"/>
            <w:left w:val="none" w:sz="0" w:space="0" w:color="auto"/>
            <w:bottom w:val="none" w:sz="0" w:space="0" w:color="auto"/>
            <w:right w:val="none" w:sz="0" w:space="0" w:color="auto"/>
          </w:divBdr>
          <w:divsChild>
            <w:div w:id="999622558">
              <w:marLeft w:val="0"/>
              <w:marRight w:val="0"/>
              <w:marTop w:val="0"/>
              <w:marBottom w:val="0"/>
              <w:divBdr>
                <w:top w:val="none" w:sz="0" w:space="0" w:color="auto"/>
                <w:left w:val="none" w:sz="0" w:space="0" w:color="auto"/>
                <w:bottom w:val="none" w:sz="0" w:space="0" w:color="auto"/>
                <w:right w:val="none" w:sz="0" w:space="0" w:color="auto"/>
              </w:divBdr>
              <w:divsChild>
                <w:div w:id="569778009">
                  <w:marLeft w:val="0"/>
                  <w:marRight w:val="0"/>
                  <w:marTop w:val="0"/>
                  <w:marBottom w:val="0"/>
                  <w:divBdr>
                    <w:top w:val="none" w:sz="0" w:space="0" w:color="auto"/>
                    <w:left w:val="none" w:sz="0" w:space="0" w:color="auto"/>
                    <w:bottom w:val="none" w:sz="0" w:space="0" w:color="auto"/>
                    <w:right w:val="none" w:sz="0" w:space="0" w:color="auto"/>
                  </w:divBdr>
                  <w:divsChild>
                    <w:div w:id="13796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058244">
      <w:bodyDiv w:val="1"/>
      <w:marLeft w:val="0"/>
      <w:marRight w:val="0"/>
      <w:marTop w:val="0"/>
      <w:marBottom w:val="0"/>
      <w:divBdr>
        <w:top w:val="none" w:sz="0" w:space="0" w:color="auto"/>
        <w:left w:val="none" w:sz="0" w:space="0" w:color="auto"/>
        <w:bottom w:val="none" w:sz="0" w:space="0" w:color="auto"/>
        <w:right w:val="none" w:sz="0" w:space="0" w:color="auto"/>
      </w:divBdr>
      <w:divsChild>
        <w:div w:id="1682926876">
          <w:marLeft w:val="0"/>
          <w:marRight w:val="0"/>
          <w:marTop w:val="0"/>
          <w:marBottom w:val="0"/>
          <w:divBdr>
            <w:top w:val="none" w:sz="0" w:space="0" w:color="auto"/>
            <w:left w:val="none" w:sz="0" w:space="0" w:color="auto"/>
            <w:bottom w:val="none" w:sz="0" w:space="0" w:color="auto"/>
            <w:right w:val="none" w:sz="0" w:space="0" w:color="auto"/>
          </w:divBdr>
          <w:divsChild>
            <w:div w:id="509835148">
              <w:marLeft w:val="0"/>
              <w:marRight w:val="0"/>
              <w:marTop w:val="0"/>
              <w:marBottom w:val="0"/>
              <w:divBdr>
                <w:top w:val="none" w:sz="0" w:space="0" w:color="auto"/>
                <w:left w:val="none" w:sz="0" w:space="0" w:color="auto"/>
                <w:bottom w:val="none" w:sz="0" w:space="0" w:color="auto"/>
                <w:right w:val="none" w:sz="0" w:space="0" w:color="auto"/>
              </w:divBdr>
              <w:divsChild>
                <w:div w:id="344940094">
                  <w:marLeft w:val="0"/>
                  <w:marRight w:val="0"/>
                  <w:marTop w:val="0"/>
                  <w:marBottom w:val="0"/>
                  <w:divBdr>
                    <w:top w:val="none" w:sz="0" w:space="0" w:color="auto"/>
                    <w:left w:val="none" w:sz="0" w:space="0" w:color="auto"/>
                    <w:bottom w:val="none" w:sz="0" w:space="0" w:color="auto"/>
                    <w:right w:val="none" w:sz="0" w:space="0" w:color="auto"/>
                  </w:divBdr>
                  <w:divsChild>
                    <w:div w:id="197421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8532">
          <w:marLeft w:val="0"/>
          <w:marRight w:val="0"/>
          <w:marTop w:val="0"/>
          <w:marBottom w:val="0"/>
          <w:divBdr>
            <w:top w:val="none" w:sz="0" w:space="0" w:color="auto"/>
            <w:left w:val="none" w:sz="0" w:space="0" w:color="auto"/>
            <w:bottom w:val="none" w:sz="0" w:space="0" w:color="auto"/>
            <w:right w:val="none" w:sz="0" w:space="0" w:color="auto"/>
          </w:divBdr>
          <w:divsChild>
            <w:div w:id="375079988">
              <w:marLeft w:val="0"/>
              <w:marRight w:val="0"/>
              <w:marTop w:val="0"/>
              <w:marBottom w:val="0"/>
              <w:divBdr>
                <w:top w:val="none" w:sz="0" w:space="0" w:color="auto"/>
                <w:left w:val="none" w:sz="0" w:space="0" w:color="auto"/>
                <w:bottom w:val="none" w:sz="0" w:space="0" w:color="auto"/>
                <w:right w:val="none" w:sz="0" w:space="0" w:color="auto"/>
              </w:divBdr>
              <w:divsChild>
                <w:div w:id="554925259">
                  <w:marLeft w:val="0"/>
                  <w:marRight w:val="0"/>
                  <w:marTop w:val="0"/>
                  <w:marBottom w:val="0"/>
                  <w:divBdr>
                    <w:top w:val="none" w:sz="0" w:space="0" w:color="auto"/>
                    <w:left w:val="none" w:sz="0" w:space="0" w:color="auto"/>
                    <w:bottom w:val="none" w:sz="0" w:space="0" w:color="auto"/>
                    <w:right w:val="none" w:sz="0" w:space="0" w:color="auto"/>
                  </w:divBdr>
                  <w:divsChild>
                    <w:div w:id="174687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94576">
      <w:bodyDiv w:val="1"/>
      <w:marLeft w:val="0"/>
      <w:marRight w:val="0"/>
      <w:marTop w:val="0"/>
      <w:marBottom w:val="0"/>
      <w:divBdr>
        <w:top w:val="none" w:sz="0" w:space="0" w:color="auto"/>
        <w:left w:val="none" w:sz="0" w:space="0" w:color="auto"/>
        <w:bottom w:val="none" w:sz="0" w:space="0" w:color="auto"/>
        <w:right w:val="none" w:sz="0" w:space="0" w:color="auto"/>
      </w:divBdr>
      <w:divsChild>
        <w:div w:id="615722703">
          <w:marLeft w:val="0"/>
          <w:marRight w:val="0"/>
          <w:marTop w:val="0"/>
          <w:marBottom w:val="0"/>
          <w:divBdr>
            <w:top w:val="none" w:sz="0" w:space="0" w:color="auto"/>
            <w:left w:val="none" w:sz="0" w:space="0" w:color="auto"/>
            <w:bottom w:val="none" w:sz="0" w:space="0" w:color="auto"/>
            <w:right w:val="none" w:sz="0" w:space="0" w:color="auto"/>
          </w:divBdr>
          <w:divsChild>
            <w:div w:id="1248617723">
              <w:marLeft w:val="0"/>
              <w:marRight w:val="0"/>
              <w:marTop w:val="0"/>
              <w:marBottom w:val="0"/>
              <w:divBdr>
                <w:top w:val="none" w:sz="0" w:space="0" w:color="auto"/>
                <w:left w:val="none" w:sz="0" w:space="0" w:color="auto"/>
                <w:bottom w:val="none" w:sz="0" w:space="0" w:color="auto"/>
                <w:right w:val="none" w:sz="0" w:space="0" w:color="auto"/>
              </w:divBdr>
              <w:divsChild>
                <w:div w:id="614869394">
                  <w:marLeft w:val="0"/>
                  <w:marRight w:val="0"/>
                  <w:marTop w:val="0"/>
                  <w:marBottom w:val="0"/>
                  <w:divBdr>
                    <w:top w:val="none" w:sz="0" w:space="0" w:color="auto"/>
                    <w:left w:val="none" w:sz="0" w:space="0" w:color="auto"/>
                    <w:bottom w:val="none" w:sz="0" w:space="0" w:color="auto"/>
                    <w:right w:val="none" w:sz="0" w:space="0" w:color="auto"/>
                  </w:divBdr>
                  <w:divsChild>
                    <w:div w:id="101557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97798">
          <w:marLeft w:val="0"/>
          <w:marRight w:val="0"/>
          <w:marTop w:val="0"/>
          <w:marBottom w:val="0"/>
          <w:divBdr>
            <w:top w:val="none" w:sz="0" w:space="0" w:color="auto"/>
            <w:left w:val="none" w:sz="0" w:space="0" w:color="auto"/>
            <w:bottom w:val="none" w:sz="0" w:space="0" w:color="auto"/>
            <w:right w:val="none" w:sz="0" w:space="0" w:color="auto"/>
          </w:divBdr>
          <w:divsChild>
            <w:div w:id="2060274621">
              <w:marLeft w:val="0"/>
              <w:marRight w:val="0"/>
              <w:marTop w:val="0"/>
              <w:marBottom w:val="0"/>
              <w:divBdr>
                <w:top w:val="none" w:sz="0" w:space="0" w:color="auto"/>
                <w:left w:val="none" w:sz="0" w:space="0" w:color="auto"/>
                <w:bottom w:val="none" w:sz="0" w:space="0" w:color="auto"/>
                <w:right w:val="none" w:sz="0" w:space="0" w:color="auto"/>
              </w:divBdr>
              <w:divsChild>
                <w:div w:id="876745943">
                  <w:marLeft w:val="0"/>
                  <w:marRight w:val="0"/>
                  <w:marTop w:val="0"/>
                  <w:marBottom w:val="0"/>
                  <w:divBdr>
                    <w:top w:val="none" w:sz="0" w:space="0" w:color="auto"/>
                    <w:left w:val="none" w:sz="0" w:space="0" w:color="auto"/>
                    <w:bottom w:val="none" w:sz="0" w:space="0" w:color="auto"/>
                    <w:right w:val="none" w:sz="0" w:space="0" w:color="auto"/>
                  </w:divBdr>
                  <w:divsChild>
                    <w:div w:id="14899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40884">
      <w:bodyDiv w:val="1"/>
      <w:marLeft w:val="0"/>
      <w:marRight w:val="0"/>
      <w:marTop w:val="0"/>
      <w:marBottom w:val="0"/>
      <w:divBdr>
        <w:top w:val="none" w:sz="0" w:space="0" w:color="auto"/>
        <w:left w:val="none" w:sz="0" w:space="0" w:color="auto"/>
        <w:bottom w:val="none" w:sz="0" w:space="0" w:color="auto"/>
        <w:right w:val="none" w:sz="0" w:space="0" w:color="auto"/>
      </w:divBdr>
      <w:divsChild>
        <w:div w:id="924532644">
          <w:marLeft w:val="0"/>
          <w:marRight w:val="0"/>
          <w:marTop w:val="0"/>
          <w:marBottom w:val="0"/>
          <w:divBdr>
            <w:top w:val="none" w:sz="0" w:space="0" w:color="auto"/>
            <w:left w:val="none" w:sz="0" w:space="0" w:color="auto"/>
            <w:bottom w:val="none" w:sz="0" w:space="0" w:color="auto"/>
            <w:right w:val="none" w:sz="0" w:space="0" w:color="auto"/>
          </w:divBdr>
          <w:divsChild>
            <w:div w:id="696085429">
              <w:marLeft w:val="0"/>
              <w:marRight w:val="0"/>
              <w:marTop w:val="0"/>
              <w:marBottom w:val="0"/>
              <w:divBdr>
                <w:top w:val="none" w:sz="0" w:space="0" w:color="auto"/>
                <w:left w:val="none" w:sz="0" w:space="0" w:color="auto"/>
                <w:bottom w:val="none" w:sz="0" w:space="0" w:color="auto"/>
                <w:right w:val="none" w:sz="0" w:space="0" w:color="auto"/>
              </w:divBdr>
              <w:divsChild>
                <w:div w:id="1384669178">
                  <w:marLeft w:val="0"/>
                  <w:marRight w:val="0"/>
                  <w:marTop w:val="0"/>
                  <w:marBottom w:val="0"/>
                  <w:divBdr>
                    <w:top w:val="none" w:sz="0" w:space="0" w:color="auto"/>
                    <w:left w:val="none" w:sz="0" w:space="0" w:color="auto"/>
                    <w:bottom w:val="none" w:sz="0" w:space="0" w:color="auto"/>
                    <w:right w:val="none" w:sz="0" w:space="0" w:color="auto"/>
                  </w:divBdr>
                  <w:divsChild>
                    <w:div w:id="158691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21063">
          <w:marLeft w:val="0"/>
          <w:marRight w:val="0"/>
          <w:marTop w:val="0"/>
          <w:marBottom w:val="0"/>
          <w:divBdr>
            <w:top w:val="none" w:sz="0" w:space="0" w:color="auto"/>
            <w:left w:val="none" w:sz="0" w:space="0" w:color="auto"/>
            <w:bottom w:val="none" w:sz="0" w:space="0" w:color="auto"/>
            <w:right w:val="none" w:sz="0" w:space="0" w:color="auto"/>
          </w:divBdr>
          <w:divsChild>
            <w:div w:id="1900627660">
              <w:marLeft w:val="0"/>
              <w:marRight w:val="0"/>
              <w:marTop w:val="0"/>
              <w:marBottom w:val="0"/>
              <w:divBdr>
                <w:top w:val="none" w:sz="0" w:space="0" w:color="auto"/>
                <w:left w:val="none" w:sz="0" w:space="0" w:color="auto"/>
                <w:bottom w:val="none" w:sz="0" w:space="0" w:color="auto"/>
                <w:right w:val="none" w:sz="0" w:space="0" w:color="auto"/>
              </w:divBdr>
              <w:divsChild>
                <w:div w:id="816804591">
                  <w:marLeft w:val="0"/>
                  <w:marRight w:val="0"/>
                  <w:marTop w:val="0"/>
                  <w:marBottom w:val="0"/>
                  <w:divBdr>
                    <w:top w:val="none" w:sz="0" w:space="0" w:color="auto"/>
                    <w:left w:val="none" w:sz="0" w:space="0" w:color="auto"/>
                    <w:bottom w:val="none" w:sz="0" w:space="0" w:color="auto"/>
                    <w:right w:val="none" w:sz="0" w:space="0" w:color="auto"/>
                  </w:divBdr>
                  <w:divsChild>
                    <w:div w:id="5898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343225">
      <w:bodyDiv w:val="1"/>
      <w:marLeft w:val="0"/>
      <w:marRight w:val="0"/>
      <w:marTop w:val="0"/>
      <w:marBottom w:val="0"/>
      <w:divBdr>
        <w:top w:val="none" w:sz="0" w:space="0" w:color="auto"/>
        <w:left w:val="none" w:sz="0" w:space="0" w:color="auto"/>
        <w:bottom w:val="none" w:sz="0" w:space="0" w:color="auto"/>
        <w:right w:val="none" w:sz="0" w:space="0" w:color="auto"/>
      </w:divBdr>
    </w:div>
    <w:div w:id="1656449481">
      <w:bodyDiv w:val="1"/>
      <w:marLeft w:val="0"/>
      <w:marRight w:val="0"/>
      <w:marTop w:val="0"/>
      <w:marBottom w:val="0"/>
      <w:divBdr>
        <w:top w:val="none" w:sz="0" w:space="0" w:color="auto"/>
        <w:left w:val="none" w:sz="0" w:space="0" w:color="auto"/>
        <w:bottom w:val="none" w:sz="0" w:space="0" w:color="auto"/>
        <w:right w:val="none" w:sz="0" w:space="0" w:color="auto"/>
      </w:divBdr>
      <w:divsChild>
        <w:div w:id="589121422">
          <w:marLeft w:val="0"/>
          <w:marRight w:val="0"/>
          <w:marTop w:val="0"/>
          <w:marBottom w:val="0"/>
          <w:divBdr>
            <w:top w:val="none" w:sz="0" w:space="0" w:color="auto"/>
            <w:left w:val="none" w:sz="0" w:space="0" w:color="auto"/>
            <w:bottom w:val="none" w:sz="0" w:space="0" w:color="auto"/>
            <w:right w:val="none" w:sz="0" w:space="0" w:color="auto"/>
          </w:divBdr>
          <w:divsChild>
            <w:div w:id="281347523">
              <w:marLeft w:val="0"/>
              <w:marRight w:val="0"/>
              <w:marTop w:val="0"/>
              <w:marBottom w:val="0"/>
              <w:divBdr>
                <w:top w:val="none" w:sz="0" w:space="0" w:color="auto"/>
                <w:left w:val="none" w:sz="0" w:space="0" w:color="auto"/>
                <w:bottom w:val="none" w:sz="0" w:space="0" w:color="auto"/>
                <w:right w:val="none" w:sz="0" w:space="0" w:color="auto"/>
              </w:divBdr>
              <w:divsChild>
                <w:div w:id="719670848">
                  <w:marLeft w:val="0"/>
                  <w:marRight w:val="0"/>
                  <w:marTop w:val="0"/>
                  <w:marBottom w:val="0"/>
                  <w:divBdr>
                    <w:top w:val="none" w:sz="0" w:space="0" w:color="auto"/>
                    <w:left w:val="none" w:sz="0" w:space="0" w:color="auto"/>
                    <w:bottom w:val="none" w:sz="0" w:space="0" w:color="auto"/>
                    <w:right w:val="none" w:sz="0" w:space="0" w:color="auto"/>
                  </w:divBdr>
                  <w:divsChild>
                    <w:div w:id="3671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22168">
          <w:marLeft w:val="0"/>
          <w:marRight w:val="0"/>
          <w:marTop w:val="0"/>
          <w:marBottom w:val="0"/>
          <w:divBdr>
            <w:top w:val="none" w:sz="0" w:space="0" w:color="auto"/>
            <w:left w:val="none" w:sz="0" w:space="0" w:color="auto"/>
            <w:bottom w:val="none" w:sz="0" w:space="0" w:color="auto"/>
            <w:right w:val="none" w:sz="0" w:space="0" w:color="auto"/>
          </w:divBdr>
          <w:divsChild>
            <w:div w:id="850295698">
              <w:marLeft w:val="0"/>
              <w:marRight w:val="0"/>
              <w:marTop w:val="0"/>
              <w:marBottom w:val="0"/>
              <w:divBdr>
                <w:top w:val="none" w:sz="0" w:space="0" w:color="auto"/>
                <w:left w:val="none" w:sz="0" w:space="0" w:color="auto"/>
                <w:bottom w:val="none" w:sz="0" w:space="0" w:color="auto"/>
                <w:right w:val="none" w:sz="0" w:space="0" w:color="auto"/>
              </w:divBdr>
              <w:divsChild>
                <w:div w:id="500588048">
                  <w:marLeft w:val="0"/>
                  <w:marRight w:val="0"/>
                  <w:marTop w:val="0"/>
                  <w:marBottom w:val="0"/>
                  <w:divBdr>
                    <w:top w:val="none" w:sz="0" w:space="0" w:color="auto"/>
                    <w:left w:val="none" w:sz="0" w:space="0" w:color="auto"/>
                    <w:bottom w:val="none" w:sz="0" w:space="0" w:color="auto"/>
                    <w:right w:val="none" w:sz="0" w:space="0" w:color="auto"/>
                  </w:divBdr>
                  <w:divsChild>
                    <w:div w:id="5323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511179">
      <w:bodyDiv w:val="1"/>
      <w:marLeft w:val="0"/>
      <w:marRight w:val="0"/>
      <w:marTop w:val="0"/>
      <w:marBottom w:val="0"/>
      <w:divBdr>
        <w:top w:val="none" w:sz="0" w:space="0" w:color="auto"/>
        <w:left w:val="none" w:sz="0" w:space="0" w:color="auto"/>
        <w:bottom w:val="none" w:sz="0" w:space="0" w:color="auto"/>
        <w:right w:val="none" w:sz="0" w:space="0" w:color="auto"/>
      </w:divBdr>
      <w:divsChild>
        <w:div w:id="469715501">
          <w:marLeft w:val="0"/>
          <w:marRight w:val="0"/>
          <w:marTop w:val="0"/>
          <w:marBottom w:val="0"/>
          <w:divBdr>
            <w:top w:val="none" w:sz="0" w:space="0" w:color="auto"/>
            <w:left w:val="none" w:sz="0" w:space="0" w:color="auto"/>
            <w:bottom w:val="none" w:sz="0" w:space="0" w:color="auto"/>
            <w:right w:val="none" w:sz="0" w:space="0" w:color="auto"/>
          </w:divBdr>
          <w:divsChild>
            <w:div w:id="992369427">
              <w:marLeft w:val="0"/>
              <w:marRight w:val="0"/>
              <w:marTop w:val="0"/>
              <w:marBottom w:val="0"/>
              <w:divBdr>
                <w:top w:val="none" w:sz="0" w:space="0" w:color="auto"/>
                <w:left w:val="none" w:sz="0" w:space="0" w:color="auto"/>
                <w:bottom w:val="none" w:sz="0" w:space="0" w:color="auto"/>
                <w:right w:val="none" w:sz="0" w:space="0" w:color="auto"/>
              </w:divBdr>
              <w:divsChild>
                <w:div w:id="365103373">
                  <w:marLeft w:val="0"/>
                  <w:marRight w:val="0"/>
                  <w:marTop w:val="0"/>
                  <w:marBottom w:val="0"/>
                  <w:divBdr>
                    <w:top w:val="none" w:sz="0" w:space="0" w:color="auto"/>
                    <w:left w:val="none" w:sz="0" w:space="0" w:color="auto"/>
                    <w:bottom w:val="none" w:sz="0" w:space="0" w:color="auto"/>
                    <w:right w:val="none" w:sz="0" w:space="0" w:color="auto"/>
                  </w:divBdr>
                  <w:divsChild>
                    <w:div w:id="10982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263446">
          <w:marLeft w:val="0"/>
          <w:marRight w:val="0"/>
          <w:marTop w:val="0"/>
          <w:marBottom w:val="0"/>
          <w:divBdr>
            <w:top w:val="none" w:sz="0" w:space="0" w:color="auto"/>
            <w:left w:val="none" w:sz="0" w:space="0" w:color="auto"/>
            <w:bottom w:val="none" w:sz="0" w:space="0" w:color="auto"/>
            <w:right w:val="none" w:sz="0" w:space="0" w:color="auto"/>
          </w:divBdr>
          <w:divsChild>
            <w:div w:id="510146996">
              <w:marLeft w:val="0"/>
              <w:marRight w:val="0"/>
              <w:marTop w:val="0"/>
              <w:marBottom w:val="0"/>
              <w:divBdr>
                <w:top w:val="none" w:sz="0" w:space="0" w:color="auto"/>
                <w:left w:val="none" w:sz="0" w:space="0" w:color="auto"/>
                <w:bottom w:val="none" w:sz="0" w:space="0" w:color="auto"/>
                <w:right w:val="none" w:sz="0" w:space="0" w:color="auto"/>
              </w:divBdr>
              <w:divsChild>
                <w:div w:id="71397037">
                  <w:marLeft w:val="0"/>
                  <w:marRight w:val="0"/>
                  <w:marTop w:val="0"/>
                  <w:marBottom w:val="0"/>
                  <w:divBdr>
                    <w:top w:val="none" w:sz="0" w:space="0" w:color="auto"/>
                    <w:left w:val="none" w:sz="0" w:space="0" w:color="auto"/>
                    <w:bottom w:val="none" w:sz="0" w:space="0" w:color="auto"/>
                    <w:right w:val="none" w:sz="0" w:space="0" w:color="auto"/>
                  </w:divBdr>
                  <w:divsChild>
                    <w:div w:id="84548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455923">
      <w:bodyDiv w:val="1"/>
      <w:marLeft w:val="0"/>
      <w:marRight w:val="0"/>
      <w:marTop w:val="0"/>
      <w:marBottom w:val="0"/>
      <w:divBdr>
        <w:top w:val="none" w:sz="0" w:space="0" w:color="auto"/>
        <w:left w:val="none" w:sz="0" w:space="0" w:color="auto"/>
        <w:bottom w:val="none" w:sz="0" w:space="0" w:color="auto"/>
        <w:right w:val="none" w:sz="0" w:space="0" w:color="auto"/>
      </w:divBdr>
      <w:divsChild>
        <w:div w:id="1708673569">
          <w:marLeft w:val="0"/>
          <w:marRight w:val="0"/>
          <w:marTop w:val="0"/>
          <w:marBottom w:val="0"/>
          <w:divBdr>
            <w:top w:val="none" w:sz="0" w:space="0" w:color="auto"/>
            <w:left w:val="none" w:sz="0" w:space="0" w:color="auto"/>
            <w:bottom w:val="none" w:sz="0" w:space="0" w:color="auto"/>
            <w:right w:val="none" w:sz="0" w:space="0" w:color="auto"/>
          </w:divBdr>
          <w:divsChild>
            <w:div w:id="599484352">
              <w:marLeft w:val="0"/>
              <w:marRight w:val="0"/>
              <w:marTop w:val="0"/>
              <w:marBottom w:val="0"/>
              <w:divBdr>
                <w:top w:val="none" w:sz="0" w:space="0" w:color="auto"/>
                <w:left w:val="none" w:sz="0" w:space="0" w:color="auto"/>
                <w:bottom w:val="none" w:sz="0" w:space="0" w:color="auto"/>
                <w:right w:val="none" w:sz="0" w:space="0" w:color="auto"/>
              </w:divBdr>
              <w:divsChild>
                <w:div w:id="1694529996">
                  <w:marLeft w:val="0"/>
                  <w:marRight w:val="0"/>
                  <w:marTop w:val="0"/>
                  <w:marBottom w:val="0"/>
                  <w:divBdr>
                    <w:top w:val="none" w:sz="0" w:space="0" w:color="auto"/>
                    <w:left w:val="none" w:sz="0" w:space="0" w:color="auto"/>
                    <w:bottom w:val="none" w:sz="0" w:space="0" w:color="auto"/>
                    <w:right w:val="none" w:sz="0" w:space="0" w:color="auto"/>
                  </w:divBdr>
                  <w:divsChild>
                    <w:div w:id="498892301">
                      <w:marLeft w:val="0"/>
                      <w:marRight w:val="0"/>
                      <w:marTop w:val="0"/>
                      <w:marBottom w:val="0"/>
                      <w:divBdr>
                        <w:top w:val="none" w:sz="0" w:space="0" w:color="auto"/>
                        <w:left w:val="none" w:sz="0" w:space="0" w:color="auto"/>
                        <w:bottom w:val="none" w:sz="0" w:space="0" w:color="auto"/>
                        <w:right w:val="none" w:sz="0" w:space="0" w:color="auto"/>
                      </w:divBdr>
                      <w:divsChild>
                        <w:div w:id="1454251911">
                          <w:marLeft w:val="0"/>
                          <w:marRight w:val="0"/>
                          <w:marTop w:val="0"/>
                          <w:marBottom w:val="0"/>
                          <w:divBdr>
                            <w:top w:val="none" w:sz="0" w:space="0" w:color="auto"/>
                            <w:left w:val="none" w:sz="0" w:space="0" w:color="auto"/>
                            <w:bottom w:val="none" w:sz="0" w:space="0" w:color="auto"/>
                            <w:right w:val="none" w:sz="0" w:space="0" w:color="auto"/>
                          </w:divBdr>
                          <w:divsChild>
                            <w:div w:id="11085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801081">
      <w:bodyDiv w:val="1"/>
      <w:marLeft w:val="0"/>
      <w:marRight w:val="0"/>
      <w:marTop w:val="0"/>
      <w:marBottom w:val="0"/>
      <w:divBdr>
        <w:top w:val="none" w:sz="0" w:space="0" w:color="auto"/>
        <w:left w:val="none" w:sz="0" w:space="0" w:color="auto"/>
        <w:bottom w:val="none" w:sz="0" w:space="0" w:color="auto"/>
        <w:right w:val="none" w:sz="0" w:space="0" w:color="auto"/>
      </w:divBdr>
      <w:divsChild>
        <w:div w:id="991720478">
          <w:marLeft w:val="0"/>
          <w:marRight w:val="0"/>
          <w:marTop w:val="0"/>
          <w:marBottom w:val="0"/>
          <w:divBdr>
            <w:top w:val="none" w:sz="0" w:space="0" w:color="auto"/>
            <w:left w:val="none" w:sz="0" w:space="0" w:color="auto"/>
            <w:bottom w:val="none" w:sz="0" w:space="0" w:color="auto"/>
            <w:right w:val="none" w:sz="0" w:space="0" w:color="auto"/>
          </w:divBdr>
          <w:divsChild>
            <w:div w:id="129827198">
              <w:marLeft w:val="0"/>
              <w:marRight w:val="0"/>
              <w:marTop w:val="0"/>
              <w:marBottom w:val="0"/>
              <w:divBdr>
                <w:top w:val="none" w:sz="0" w:space="0" w:color="auto"/>
                <w:left w:val="none" w:sz="0" w:space="0" w:color="auto"/>
                <w:bottom w:val="none" w:sz="0" w:space="0" w:color="auto"/>
                <w:right w:val="none" w:sz="0" w:space="0" w:color="auto"/>
              </w:divBdr>
              <w:divsChild>
                <w:div w:id="1340162556">
                  <w:marLeft w:val="0"/>
                  <w:marRight w:val="0"/>
                  <w:marTop w:val="0"/>
                  <w:marBottom w:val="0"/>
                  <w:divBdr>
                    <w:top w:val="none" w:sz="0" w:space="0" w:color="auto"/>
                    <w:left w:val="none" w:sz="0" w:space="0" w:color="auto"/>
                    <w:bottom w:val="none" w:sz="0" w:space="0" w:color="auto"/>
                    <w:right w:val="none" w:sz="0" w:space="0" w:color="auto"/>
                  </w:divBdr>
                  <w:divsChild>
                    <w:div w:id="63565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2651">
          <w:marLeft w:val="0"/>
          <w:marRight w:val="0"/>
          <w:marTop w:val="0"/>
          <w:marBottom w:val="0"/>
          <w:divBdr>
            <w:top w:val="none" w:sz="0" w:space="0" w:color="auto"/>
            <w:left w:val="none" w:sz="0" w:space="0" w:color="auto"/>
            <w:bottom w:val="none" w:sz="0" w:space="0" w:color="auto"/>
            <w:right w:val="none" w:sz="0" w:space="0" w:color="auto"/>
          </w:divBdr>
          <w:divsChild>
            <w:div w:id="1591230041">
              <w:marLeft w:val="0"/>
              <w:marRight w:val="0"/>
              <w:marTop w:val="0"/>
              <w:marBottom w:val="0"/>
              <w:divBdr>
                <w:top w:val="none" w:sz="0" w:space="0" w:color="auto"/>
                <w:left w:val="none" w:sz="0" w:space="0" w:color="auto"/>
                <w:bottom w:val="none" w:sz="0" w:space="0" w:color="auto"/>
                <w:right w:val="none" w:sz="0" w:space="0" w:color="auto"/>
              </w:divBdr>
              <w:divsChild>
                <w:div w:id="1866212817">
                  <w:marLeft w:val="0"/>
                  <w:marRight w:val="0"/>
                  <w:marTop w:val="0"/>
                  <w:marBottom w:val="0"/>
                  <w:divBdr>
                    <w:top w:val="none" w:sz="0" w:space="0" w:color="auto"/>
                    <w:left w:val="none" w:sz="0" w:space="0" w:color="auto"/>
                    <w:bottom w:val="none" w:sz="0" w:space="0" w:color="auto"/>
                    <w:right w:val="none" w:sz="0" w:space="0" w:color="auto"/>
                  </w:divBdr>
                  <w:divsChild>
                    <w:div w:id="150536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18930">
      <w:bodyDiv w:val="1"/>
      <w:marLeft w:val="0"/>
      <w:marRight w:val="0"/>
      <w:marTop w:val="0"/>
      <w:marBottom w:val="0"/>
      <w:divBdr>
        <w:top w:val="none" w:sz="0" w:space="0" w:color="auto"/>
        <w:left w:val="none" w:sz="0" w:space="0" w:color="auto"/>
        <w:bottom w:val="none" w:sz="0" w:space="0" w:color="auto"/>
        <w:right w:val="none" w:sz="0" w:space="0" w:color="auto"/>
      </w:divBdr>
    </w:div>
    <w:div w:id="211663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trianasudiria@gmail.com" TargetMode="External"/><Relationship Id="rId3" Type="http://schemas.openxmlformats.org/officeDocument/2006/relationships/settings" Target="settings.xml"/><Relationship Id="rId7" Type="http://schemas.openxmlformats.org/officeDocument/2006/relationships/hyperlink" Target="mailto:mardestenly@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4DCFC-1DC8-416C-9401-91F7BC26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10841</Words>
  <Characters>61797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dcterms:created xsi:type="dcterms:W3CDTF">2024-11-05T10:51:00Z</dcterms:created>
  <dcterms:modified xsi:type="dcterms:W3CDTF">2024-11-06T11:24:00Z</dcterms:modified>
</cp:coreProperties>
</file>